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FBAC2" w14:textId="16F59AD0" w:rsidR="004D773C" w:rsidRPr="0073538C" w:rsidRDefault="004D773C" w:rsidP="00027435">
      <w:pPr>
        <w:tabs>
          <w:tab w:val="right" w:pos="9630"/>
          <w:tab w:val="right" w:pos="13323"/>
        </w:tabs>
        <w:rPr>
          <w:rFonts w:ascii="Times New Roman" w:hAnsi="Times New Roman" w:cs="Times New Roman"/>
          <w:b/>
          <w:noProof/>
          <w:sz w:val="24"/>
          <w:szCs w:val="24"/>
          <w:lang w:eastAsia="ja-JP"/>
        </w:rPr>
      </w:pPr>
      <w:bookmarkStart w:id="0" w:name="_Hlk70577402"/>
      <w:r w:rsidRPr="0073538C">
        <w:rPr>
          <w:rFonts w:ascii="Times New Roman" w:hAnsi="Times New Roman" w:cs="Times New Roman"/>
          <w:b/>
          <w:noProof/>
          <w:sz w:val="24"/>
          <w:szCs w:val="24"/>
        </w:rPr>
        <w:t>3GPP TSG-RAN WG4 Meeting #101-bis-e</w:t>
      </w:r>
      <w:r w:rsidRPr="0073538C">
        <w:rPr>
          <w:rFonts w:ascii="Times New Roman" w:hAnsi="Times New Roman" w:cs="Times New Roman"/>
          <w:b/>
          <w:noProof/>
          <w:sz w:val="24"/>
          <w:szCs w:val="24"/>
        </w:rPr>
        <w:tab/>
      </w:r>
      <w:bookmarkStart w:id="1" w:name="_GoBack"/>
      <w:r w:rsidR="004718FD" w:rsidRPr="004718FD">
        <w:rPr>
          <w:rFonts w:ascii="Times New Roman" w:hAnsi="Times New Roman" w:cs="Times New Roman"/>
          <w:b/>
          <w:noProof/>
          <w:color w:val="000000"/>
          <w:sz w:val="24"/>
          <w:szCs w:val="24"/>
        </w:rPr>
        <w:t>R4-2201155</w:t>
      </w:r>
      <w:bookmarkEnd w:id="1"/>
    </w:p>
    <w:p w14:paraId="1BCC849D" w14:textId="77777777" w:rsidR="004D773C" w:rsidRPr="0073538C" w:rsidRDefault="004D773C" w:rsidP="00027435">
      <w:pPr>
        <w:rPr>
          <w:rFonts w:ascii="Times New Roman" w:eastAsia="宋体" w:hAnsi="Times New Roman" w:cs="Times New Roman"/>
          <w:b/>
          <w:noProof/>
          <w:sz w:val="24"/>
          <w:szCs w:val="24"/>
        </w:rPr>
      </w:pPr>
      <w:r w:rsidRPr="0073538C">
        <w:rPr>
          <w:rFonts w:ascii="Times New Roman" w:eastAsia="宋体" w:hAnsi="Times New Roman" w:cs="Times New Roman"/>
          <w:b/>
          <w:noProof/>
          <w:sz w:val="24"/>
          <w:szCs w:val="24"/>
        </w:rPr>
        <w:t xml:space="preserve">Online Meeting, </w:t>
      </w:r>
      <w:r w:rsidRPr="0073538C">
        <w:rPr>
          <w:rFonts w:ascii="Times New Roman" w:hAnsi="Times New Roman" w:cs="Times New Roman"/>
          <w:b/>
          <w:bCs/>
          <w:noProof/>
          <w:sz w:val="24"/>
          <w:szCs w:val="24"/>
        </w:rPr>
        <w:t>17 January – 25 January 2022</w:t>
      </w:r>
    </w:p>
    <w:bookmarkEnd w:id="0"/>
    <w:p w14:paraId="2BE1D441" w14:textId="77777777" w:rsidR="004D773C" w:rsidRPr="0073538C" w:rsidRDefault="004D773C" w:rsidP="00027435">
      <w:pPr>
        <w:spacing w:afterLines="50" w:after="120"/>
        <w:ind w:left="1985" w:hanging="1985"/>
        <w:rPr>
          <w:rFonts w:ascii="Times New Roman" w:hAnsi="Times New Roman" w:cs="Times New Roman"/>
          <w:b/>
          <w:bCs/>
        </w:rPr>
      </w:pPr>
    </w:p>
    <w:p w14:paraId="6352570E" w14:textId="55E54BE4" w:rsidR="00FB1EA3" w:rsidRPr="0073538C" w:rsidRDefault="00FB1EA3" w:rsidP="00027435">
      <w:pPr>
        <w:spacing w:afterLines="50" w:after="120"/>
        <w:ind w:left="1985" w:hanging="1985"/>
        <w:rPr>
          <w:rFonts w:ascii="Times New Roman" w:hAnsi="Times New Roman" w:cs="Times New Roman"/>
          <w:b/>
          <w:bCs/>
        </w:rPr>
      </w:pPr>
      <w:r w:rsidRPr="0073538C">
        <w:rPr>
          <w:rFonts w:ascii="Times New Roman" w:hAnsi="Times New Roman" w:cs="Times New Roman"/>
          <w:b/>
          <w:bCs/>
        </w:rPr>
        <w:t>Agenda Item:</w:t>
      </w:r>
      <w:r w:rsidRPr="0073538C">
        <w:rPr>
          <w:rFonts w:ascii="Times New Roman" w:hAnsi="Times New Roman" w:cs="Times New Roman"/>
          <w:b/>
          <w:bCs/>
        </w:rPr>
        <w:tab/>
      </w:r>
      <w:r w:rsidR="002361FB" w:rsidRPr="0073538C">
        <w:rPr>
          <w:rFonts w:ascii="Times New Roman" w:hAnsi="Times New Roman" w:cs="Times New Roman"/>
          <w:b/>
          <w:bCs/>
        </w:rPr>
        <w:t>6.</w:t>
      </w:r>
      <w:r w:rsidR="005E6477" w:rsidRPr="0073538C">
        <w:rPr>
          <w:rFonts w:ascii="Times New Roman" w:hAnsi="Times New Roman" w:cs="Times New Roman"/>
          <w:b/>
          <w:bCs/>
        </w:rPr>
        <w:t>24</w:t>
      </w:r>
      <w:r w:rsidR="00F94B54" w:rsidRPr="0073538C">
        <w:rPr>
          <w:rFonts w:ascii="Times New Roman" w:hAnsi="Times New Roman" w:cs="Times New Roman"/>
          <w:b/>
          <w:bCs/>
        </w:rPr>
        <w:t>.</w:t>
      </w:r>
      <w:r w:rsidR="00435800" w:rsidRPr="0073538C">
        <w:rPr>
          <w:rFonts w:ascii="Times New Roman" w:hAnsi="Times New Roman" w:cs="Times New Roman"/>
          <w:b/>
          <w:bCs/>
        </w:rPr>
        <w:t>2</w:t>
      </w:r>
    </w:p>
    <w:p w14:paraId="68E291BE" w14:textId="76AFEBB0" w:rsidR="0034111C" w:rsidRPr="0073538C" w:rsidRDefault="0034111C" w:rsidP="00027435">
      <w:pPr>
        <w:spacing w:afterLines="50" w:after="120"/>
        <w:ind w:left="1985" w:hanging="1985"/>
        <w:rPr>
          <w:rFonts w:ascii="Times New Roman" w:hAnsi="Times New Roman" w:cs="Times New Roman"/>
          <w:b/>
          <w:bCs/>
        </w:rPr>
      </w:pPr>
      <w:r w:rsidRPr="0073538C">
        <w:rPr>
          <w:rFonts w:ascii="Times New Roman" w:hAnsi="Times New Roman" w:cs="Times New Roman"/>
          <w:b/>
          <w:bCs/>
        </w:rPr>
        <w:t>Source:</w:t>
      </w:r>
      <w:r w:rsidRPr="0073538C">
        <w:rPr>
          <w:rFonts w:ascii="Times New Roman" w:hAnsi="Times New Roman" w:cs="Times New Roman"/>
          <w:b/>
          <w:bCs/>
        </w:rPr>
        <w:tab/>
      </w:r>
      <w:r w:rsidR="00994D7C" w:rsidRPr="0073538C">
        <w:rPr>
          <w:rFonts w:ascii="Times New Roman" w:hAnsi="Times New Roman" w:cs="Times New Roman"/>
          <w:b/>
          <w:bCs/>
        </w:rPr>
        <w:t>OPPO</w:t>
      </w:r>
    </w:p>
    <w:p w14:paraId="43ED8B28" w14:textId="77777777" w:rsidR="00820B15" w:rsidRPr="0073538C" w:rsidRDefault="0034111C" w:rsidP="00027435">
      <w:pPr>
        <w:spacing w:afterLines="50" w:after="120"/>
        <w:ind w:left="1985" w:hanging="1985"/>
        <w:rPr>
          <w:rFonts w:ascii="Times New Roman" w:hAnsi="Times New Roman" w:cs="Times New Roman"/>
          <w:b/>
          <w:bCs/>
        </w:rPr>
      </w:pPr>
      <w:r w:rsidRPr="0073538C">
        <w:rPr>
          <w:rFonts w:ascii="Times New Roman" w:hAnsi="Times New Roman" w:cs="Times New Roman"/>
          <w:b/>
          <w:bCs/>
        </w:rPr>
        <w:t>Title:</w:t>
      </w:r>
      <w:r w:rsidRPr="0073538C">
        <w:rPr>
          <w:rFonts w:ascii="Times New Roman" w:hAnsi="Times New Roman" w:cs="Times New Roman"/>
          <w:b/>
          <w:bCs/>
        </w:rPr>
        <w:tab/>
      </w:r>
      <w:r w:rsidR="00820B15" w:rsidRPr="0073538C">
        <w:rPr>
          <w:rFonts w:ascii="Times New Roman" w:hAnsi="Times New Roman" w:cs="Times New Roman"/>
          <w:b/>
          <w:bCs/>
        </w:rPr>
        <w:t>RRM requirements for SL relay (re)selection</w:t>
      </w:r>
    </w:p>
    <w:p w14:paraId="6F580D61" w14:textId="7DF8915D" w:rsidR="0034111C" w:rsidRPr="0073538C" w:rsidRDefault="0034111C" w:rsidP="00027435">
      <w:pPr>
        <w:spacing w:afterLines="50" w:after="120"/>
        <w:ind w:left="1985" w:hanging="1985"/>
        <w:rPr>
          <w:rFonts w:ascii="Times New Roman" w:hAnsi="Times New Roman" w:cs="Times New Roman"/>
          <w:b/>
          <w:bCs/>
        </w:rPr>
      </w:pPr>
      <w:r w:rsidRPr="0073538C">
        <w:rPr>
          <w:rFonts w:ascii="Times New Roman" w:hAnsi="Times New Roman" w:cs="Times New Roman"/>
          <w:b/>
          <w:bCs/>
        </w:rPr>
        <w:t>Document for:</w:t>
      </w:r>
      <w:r w:rsidRPr="0073538C">
        <w:rPr>
          <w:rFonts w:ascii="Times New Roman" w:hAnsi="Times New Roman" w:cs="Times New Roman"/>
          <w:b/>
          <w:bCs/>
        </w:rPr>
        <w:tab/>
      </w:r>
      <w:r w:rsidR="00D24E48" w:rsidRPr="0073538C">
        <w:rPr>
          <w:rFonts w:ascii="Times New Roman" w:hAnsi="Times New Roman" w:cs="Times New Roman"/>
          <w:b/>
          <w:bCs/>
        </w:rPr>
        <w:t>Approval</w:t>
      </w:r>
    </w:p>
    <w:p w14:paraId="20062393" w14:textId="56A5F983" w:rsidR="0034111C" w:rsidRPr="0073538C" w:rsidRDefault="00EE7FA7" w:rsidP="00027435">
      <w:pPr>
        <w:pStyle w:val="1"/>
        <w:numPr>
          <w:ilvl w:val="0"/>
          <w:numId w:val="1"/>
        </w:numPr>
        <w:spacing w:beforeLines="50" w:before="120" w:afterLines="50" w:after="120" w:line="360" w:lineRule="auto"/>
        <w:jc w:val="both"/>
        <w:rPr>
          <w:rFonts w:ascii="Times New Roman" w:hAnsi="Times New Roman"/>
        </w:rPr>
      </w:pPr>
      <w:r w:rsidRPr="0073538C">
        <w:rPr>
          <w:rFonts w:ascii="Times New Roman" w:hAnsi="Times New Roman"/>
        </w:rPr>
        <w:t>Introduction</w:t>
      </w:r>
    </w:p>
    <w:p w14:paraId="4084F7E0" w14:textId="4E377C0F" w:rsidR="0001537E" w:rsidRPr="0073538C" w:rsidRDefault="00574E15" w:rsidP="00027435">
      <w:pPr>
        <w:spacing w:beforeLines="50" w:before="120" w:after="120" w:line="360" w:lineRule="auto"/>
        <w:rPr>
          <w:rFonts w:ascii="Times New Roman" w:eastAsia="Batang" w:hAnsi="Times New Roman" w:cs="Times New Roman"/>
          <w:lang w:eastAsia="ko-KR"/>
        </w:rPr>
      </w:pPr>
      <w:r w:rsidRPr="0073538C">
        <w:rPr>
          <w:rFonts w:ascii="Times New Roman" w:eastAsia="Batang" w:hAnsi="Times New Roman" w:cs="Times New Roman"/>
          <w:lang w:eastAsia="ko-KR"/>
        </w:rPr>
        <w:t>In RAN Plenary #9</w:t>
      </w:r>
      <w:r w:rsidR="0001537E" w:rsidRPr="0073538C">
        <w:rPr>
          <w:rFonts w:ascii="Times New Roman" w:eastAsia="Batang" w:hAnsi="Times New Roman" w:cs="Times New Roman"/>
          <w:lang w:eastAsia="ko-KR"/>
        </w:rPr>
        <w:t>3</w:t>
      </w:r>
      <w:r w:rsidRPr="0073538C">
        <w:rPr>
          <w:rFonts w:ascii="Times New Roman" w:eastAsia="Batang" w:hAnsi="Times New Roman" w:cs="Times New Roman"/>
          <w:lang w:eastAsia="ko-KR"/>
        </w:rPr>
        <w:t xml:space="preserve">e meeting, revised WI on NR sidelink relay was agreed [1]. </w:t>
      </w:r>
      <w:r w:rsidR="00906B4D" w:rsidRPr="0073538C">
        <w:rPr>
          <w:rFonts w:ascii="Times New Roman" w:eastAsia="Batang" w:hAnsi="Times New Roman" w:cs="Times New Roman"/>
          <w:lang w:eastAsia="ko-KR"/>
        </w:rPr>
        <w:t>And a WF</w:t>
      </w:r>
      <w:r w:rsidR="00CF1B85" w:rsidRPr="0073538C">
        <w:rPr>
          <w:rFonts w:ascii="Times New Roman" w:eastAsia="Batang" w:hAnsi="Times New Roman" w:cs="Times New Roman"/>
          <w:lang w:eastAsia="ko-KR"/>
        </w:rPr>
        <w:t xml:space="preserve"> </w:t>
      </w:r>
      <w:r w:rsidR="00906B4D" w:rsidRPr="0073538C">
        <w:rPr>
          <w:rFonts w:ascii="Times New Roman" w:eastAsia="Batang" w:hAnsi="Times New Roman" w:cs="Times New Roman"/>
          <w:lang w:eastAsia="ko-KR"/>
        </w:rPr>
        <w:t xml:space="preserve">[2] was approved for RRM requirements for NR </w:t>
      </w:r>
      <w:proofErr w:type="spellStart"/>
      <w:r w:rsidR="00906B4D" w:rsidRPr="0073538C">
        <w:rPr>
          <w:rFonts w:ascii="Times New Roman" w:eastAsia="Batang" w:hAnsi="Times New Roman" w:cs="Times New Roman"/>
          <w:lang w:eastAsia="ko-KR"/>
        </w:rPr>
        <w:t>sidelink</w:t>
      </w:r>
      <w:proofErr w:type="spellEnd"/>
      <w:r w:rsidR="00906B4D" w:rsidRPr="0073538C">
        <w:rPr>
          <w:rFonts w:ascii="Times New Roman" w:eastAsia="Batang" w:hAnsi="Times New Roman" w:cs="Times New Roman"/>
          <w:lang w:eastAsia="ko-KR"/>
        </w:rPr>
        <w:t xml:space="preserve"> relay in RAN4#10</w:t>
      </w:r>
      <w:r w:rsidR="00DD3BEA" w:rsidRPr="0073538C">
        <w:rPr>
          <w:rFonts w:ascii="Times New Roman" w:eastAsia="Batang" w:hAnsi="Times New Roman" w:cs="Times New Roman"/>
          <w:lang w:eastAsia="ko-KR"/>
        </w:rPr>
        <w:t>1</w:t>
      </w:r>
      <w:r w:rsidR="00906B4D" w:rsidRPr="0073538C">
        <w:rPr>
          <w:rFonts w:ascii="Times New Roman" w:eastAsia="Batang" w:hAnsi="Times New Roman" w:cs="Times New Roman"/>
          <w:lang w:eastAsia="ko-KR"/>
        </w:rPr>
        <w:t xml:space="preserve"> meeting.</w:t>
      </w:r>
    </w:p>
    <w:tbl>
      <w:tblPr>
        <w:tblStyle w:val="af8"/>
        <w:tblW w:w="0" w:type="auto"/>
        <w:tblLook w:val="04A0" w:firstRow="1" w:lastRow="0" w:firstColumn="1" w:lastColumn="0" w:noHBand="0" w:noVBand="1"/>
      </w:tblPr>
      <w:tblGrid>
        <w:gridCol w:w="9629"/>
      </w:tblGrid>
      <w:tr w:rsidR="004B0087" w:rsidRPr="0073538C" w14:paraId="25AD890F" w14:textId="77777777" w:rsidTr="004B0087">
        <w:tc>
          <w:tcPr>
            <w:tcW w:w="9629" w:type="dxa"/>
          </w:tcPr>
          <w:p w14:paraId="62FD40B7" w14:textId="77777777" w:rsidR="004B0087" w:rsidRPr="0073538C" w:rsidRDefault="004B0087" w:rsidP="00027435">
            <w:pPr>
              <w:spacing w:afterLines="50" w:after="120"/>
              <w:rPr>
                <w:rFonts w:ascii="Times New Roman" w:hAnsi="Times New Roman" w:cs="Times New Roman"/>
                <w:i/>
                <w:color w:val="0070C0"/>
              </w:rPr>
            </w:pPr>
            <w:r w:rsidRPr="0073538C">
              <w:rPr>
                <w:rFonts w:ascii="Times New Roman" w:hAnsi="Times New Roman" w:cs="Times New Roman"/>
                <w:i/>
                <w:color w:val="0070C0"/>
                <w:highlight w:val="green"/>
              </w:rPr>
              <w:t>Agreements</w:t>
            </w:r>
          </w:p>
          <w:p w14:paraId="28A886EC" w14:textId="77777777" w:rsidR="004B0087" w:rsidRPr="0073538C" w:rsidRDefault="004B0087" w:rsidP="00027435">
            <w:pPr>
              <w:pStyle w:val="af6"/>
              <w:numPr>
                <w:ilvl w:val="0"/>
                <w:numId w:val="43"/>
              </w:numPr>
              <w:spacing w:afterLines="50" w:after="120"/>
              <w:rPr>
                <w:rFonts w:ascii="Times New Roman" w:hAnsi="Times New Roman" w:cs="Times New Roman"/>
                <w:color w:val="000000" w:themeColor="text1"/>
                <w:highlight w:val="green"/>
              </w:rPr>
            </w:pPr>
            <w:r w:rsidRPr="0073538C">
              <w:rPr>
                <w:rFonts w:ascii="Times New Roman" w:hAnsi="Times New Roman" w:cs="Times New Roman"/>
                <w:color w:val="000000" w:themeColor="text1"/>
                <w:highlight w:val="green"/>
              </w:rPr>
              <w:t xml:space="preserve">RAN4 agree not to specify cell reselection requirements for NR </w:t>
            </w:r>
            <w:proofErr w:type="spellStart"/>
            <w:r w:rsidRPr="0073538C">
              <w:rPr>
                <w:rFonts w:ascii="Times New Roman" w:hAnsi="Times New Roman" w:cs="Times New Roman"/>
                <w:color w:val="000000" w:themeColor="text1"/>
                <w:highlight w:val="green"/>
              </w:rPr>
              <w:t>sidelink</w:t>
            </w:r>
            <w:proofErr w:type="spellEnd"/>
            <w:r w:rsidRPr="0073538C">
              <w:rPr>
                <w:rFonts w:ascii="Times New Roman" w:hAnsi="Times New Roman" w:cs="Times New Roman"/>
                <w:color w:val="000000" w:themeColor="text1"/>
                <w:highlight w:val="green"/>
              </w:rPr>
              <w:t xml:space="preserve"> discovery on non-serving frequency in R17, based on the assumption of R16 V2X </w:t>
            </w:r>
          </w:p>
          <w:p w14:paraId="644CC86D" w14:textId="77777777" w:rsidR="004B0087" w:rsidRPr="0073538C" w:rsidRDefault="004B0087" w:rsidP="00027435">
            <w:pPr>
              <w:pStyle w:val="af6"/>
              <w:numPr>
                <w:ilvl w:val="0"/>
                <w:numId w:val="43"/>
              </w:numPr>
              <w:spacing w:afterLines="50" w:after="120"/>
              <w:rPr>
                <w:rFonts w:ascii="Times New Roman" w:eastAsia="Yu Mincho" w:hAnsi="Times New Roman" w:cs="Times New Roman"/>
                <w:highlight w:val="green"/>
              </w:rPr>
            </w:pPr>
            <w:r w:rsidRPr="0073538C">
              <w:rPr>
                <w:rFonts w:ascii="Times New Roman" w:eastAsia="Yu Mincho" w:hAnsi="Times New Roman" w:cs="Times New Roman"/>
                <w:highlight w:val="green"/>
              </w:rPr>
              <w:t xml:space="preserve">RAN4 agree to define interruption requirements at discovery configuration (for relay discovery and </w:t>
            </w:r>
            <w:proofErr w:type="spellStart"/>
            <w:r w:rsidRPr="0073538C">
              <w:rPr>
                <w:rFonts w:ascii="Times New Roman" w:eastAsia="Yu Mincho" w:hAnsi="Times New Roman" w:cs="Times New Roman"/>
                <w:highlight w:val="green"/>
              </w:rPr>
              <w:t>sidelink</w:t>
            </w:r>
            <w:proofErr w:type="spellEnd"/>
            <w:r w:rsidRPr="0073538C">
              <w:rPr>
                <w:rFonts w:ascii="Times New Roman" w:eastAsia="Yu Mincho" w:hAnsi="Times New Roman" w:cs="Times New Roman"/>
                <w:highlight w:val="green"/>
              </w:rPr>
              <w:t xml:space="preserve"> direct discovery).</w:t>
            </w:r>
          </w:p>
          <w:p w14:paraId="70B1DC61" w14:textId="77777777" w:rsidR="004B0087" w:rsidRPr="0073538C" w:rsidRDefault="004B0087" w:rsidP="00027435">
            <w:pPr>
              <w:pStyle w:val="af6"/>
              <w:widowControl/>
              <w:numPr>
                <w:ilvl w:val="1"/>
                <w:numId w:val="43"/>
              </w:numPr>
              <w:spacing w:afterLines="50" w:after="120" w:line="259" w:lineRule="auto"/>
              <w:contextualSpacing w:val="0"/>
              <w:rPr>
                <w:rFonts w:ascii="Times New Roman" w:hAnsi="Times New Roman" w:cs="Times New Roman"/>
                <w:highlight w:val="green"/>
                <w:lang w:eastAsia="zh-CN"/>
              </w:rPr>
            </w:pPr>
            <w:r w:rsidRPr="0073538C">
              <w:rPr>
                <w:rFonts w:ascii="Times New Roman" w:hAnsi="Times New Roman" w:cs="Times New Roman"/>
                <w:highlight w:val="green"/>
                <w:lang w:eastAsia="zh-CN"/>
              </w:rPr>
              <w:t xml:space="preserve">Interruption requirements for NR </w:t>
            </w:r>
            <w:proofErr w:type="spellStart"/>
            <w:r w:rsidRPr="0073538C">
              <w:rPr>
                <w:rFonts w:ascii="Times New Roman" w:hAnsi="Times New Roman" w:cs="Times New Roman"/>
                <w:highlight w:val="green"/>
                <w:lang w:eastAsia="zh-CN"/>
              </w:rPr>
              <w:t>sidelink</w:t>
            </w:r>
            <w:proofErr w:type="spellEnd"/>
            <w:r w:rsidRPr="0073538C">
              <w:rPr>
                <w:rFonts w:ascii="Times New Roman" w:hAnsi="Times New Roman" w:cs="Times New Roman"/>
                <w:highlight w:val="green"/>
                <w:lang w:eastAsia="zh-CN"/>
              </w:rPr>
              <w:t xml:space="preserve"> discovery should be defined based on</w:t>
            </w:r>
            <w:r w:rsidRPr="0073538C">
              <w:rPr>
                <w:rFonts w:ascii="Times New Roman" w:hAnsi="Times New Roman" w:cs="Times New Roman"/>
                <w:i/>
                <w:highlight w:val="green"/>
                <w:lang w:eastAsia="zh-CN"/>
              </w:rPr>
              <w:t xml:space="preserve"> </w:t>
            </w:r>
            <w:r w:rsidRPr="0073538C">
              <w:rPr>
                <w:rFonts w:ascii="Times New Roman" w:hAnsi="Times New Roman" w:cs="Times New Roman"/>
                <w:highlight w:val="green"/>
                <w:lang w:eastAsia="zh-CN"/>
              </w:rPr>
              <w:t xml:space="preserve">R16 V2X </w:t>
            </w:r>
            <w:proofErr w:type="spellStart"/>
            <w:r w:rsidRPr="0073538C">
              <w:rPr>
                <w:rFonts w:ascii="Times New Roman" w:hAnsi="Times New Roman" w:cs="Times New Roman"/>
                <w:highlight w:val="green"/>
                <w:lang w:eastAsia="zh-CN"/>
              </w:rPr>
              <w:t>sidelink</w:t>
            </w:r>
            <w:proofErr w:type="spellEnd"/>
            <w:r w:rsidRPr="0073538C">
              <w:rPr>
                <w:rFonts w:ascii="Times New Roman" w:hAnsi="Times New Roman" w:cs="Times New Roman"/>
                <w:highlight w:val="green"/>
                <w:lang w:eastAsia="zh-CN"/>
              </w:rPr>
              <w:t xml:space="preserve"> assumption.</w:t>
            </w:r>
          </w:p>
          <w:p w14:paraId="72606CD2" w14:textId="77777777" w:rsidR="004B0087" w:rsidRPr="0073538C" w:rsidRDefault="004B0087" w:rsidP="00027435">
            <w:pPr>
              <w:pStyle w:val="af6"/>
              <w:widowControl/>
              <w:numPr>
                <w:ilvl w:val="1"/>
                <w:numId w:val="43"/>
              </w:numPr>
              <w:spacing w:afterLines="50" w:after="120" w:line="259" w:lineRule="auto"/>
              <w:contextualSpacing w:val="0"/>
              <w:rPr>
                <w:rFonts w:ascii="Times New Roman" w:hAnsi="Times New Roman" w:cs="Times New Roman"/>
                <w:highlight w:val="yellow"/>
                <w:lang w:eastAsia="zh-CN"/>
              </w:rPr>
            </w:pPr>
            <w:r w:rsidRPr="0073538C">
              <w:rPr>
                <w:rFonts w:ascii="Times New Roman" w:hAnsi="Times New Roman" w:cs="Times New Roman"/>
                <w:highlight w:val="yellow"/>
                <w:lang w:eastAsia="zh-CN"/>
              </w:rPr>
              <w:t>FFS how to specify the requirements</w:t>
            </w:r>
            <w:r w:rsidRPr="0073538C">
              <w:rPr>
                <w:rFonts w:ascii="Times New Roman" w:eastAsia="Yu Mincho" w:hAnsi="Times New Roman" w:cs="Times New Roman"/>
                <w:highlight w:val="yellow"/>
              </w:rPr>
              <w:t xml:space="preserve"> </w:t>
            </w:r>
            <w:r w:rsidRPr="0073538C">
              <w:rPr>
                <w:rFonts w:ascii="Times New Roman" w:hAnsi="Times New Roman" w:cs="Times New Roman"/>
                <w:highlight w:val="yellow"/>
                <w:lang w:eastAsia="zh-CN"/>
              </w:rPr>
              <w:t>in next meeting</w:t>
            </w:r>
          </w:p>
          <w:p w14:paraId="388D7425" w14:textId="24F29E3F" w:rsidR="004B0087" w:rsidRPr="0073538C" w:rsidRDefault="004B0087" w:rsidP="00027435">
            <w:pPr>
              <w:pStyle w:val="af6"/>
              <w:numPr>
                <w:ilvl w:val="0"/>
                <w:numId w:val="43"/>
              </w:numPr>
              <w:spacing w:afterLines="50" w:after="120" w:line="360" w:lineRule="auto"/>
              <w:rPr>
                <w:rFonts w:ascii="Times New Roman" w:eastAsia="Batang" w:hAnsi="Times New Roman" w:cs="Times New Roman"/>
                <w:lang w:eastAsia="ko-KR"/>
              </w:rPr>
            </w:pPr>
            <w:r w:rsidRPr="0073538C">
              <w:rPr>
                <w:rFonts w:ascii="Times New Roman" w:hAnsi="Times New Roman" w:cs="Times New Roman"/>
                <w:highlight w:val="green"/>
              </w:rPr>
              <w:t xml:space="preserve">UE transmit timing requirements from Rel-16 V2X </w:t>
            </w:r>
            <w:proofErr w:type="spellStart"/>
            <w:r w:rsidRPr="0073538C">
              <w:rPr>
                <w:rFonts w:ascii="Times New Roman" w:hAnsi="Times New Roman" w:cs="Times New Roman"/>
                <w:highlight w:val="green"/>
              </w:rPr>
              <w:t>sidelink</w:t>
            </w:r>
            <w:proofErr w:type="spellEnd"/>
            <w:r w:rsidRPr="0073538C">
              <w:rPr>
                <w:rFonts w:ascii="Times New Roman" w:hAnsi="Times New Roman" w:cs="Times New Roman"/>
                <w:highlight w:val="green"/>
              </w:rPr>
              <w:t xml:space="preserve"> can apply.</w:t>
            </w:r>
          </w:p>
        </w:tc>
      </w:tr>
    </w:tbl>
    <w:p w14:paraId="2E7C6943" w14:textId="730C29E5" w:rsidR="00FF725B" w:rsidRPr="0073538C" w:rsidRDefault="00574E15" w:rsidP="00027435">
      <w:pPr>
        <w:spacing w:beforeLines="50" w:before="120" w:after="120" w:line="360" w:lineRule="auto"/>
        <w:rPr>
          <w:rFonts w:ascii="Times New Roman" w:eastAsia="Batang" w:hAnsi="Times New Roman" w:cs="Times New Roman"/>
          <w:lang w:eastAsia="ko-KR"/>
        </w:rPr>
      </w:pPr>
      <w:r w:rsidRPr="0073538C">
        <w:rPr>
          <w:rFonts w:ascii="Times New Roman" w:eastAsia="Batang" w:hAnsi="Times New Roman" w:cs="Times New Roman"/>
          <w:lang w:eastAsia="ko-KR"/>
        </w:rPr>
        <w:t xml:space="preserve">In this contribution, we </w:t>
      </w:r>
      <w:r w:rsidR="00070382" w:rsidRPr="0073538C">
        <w:rPr>
          <w:rFonts w:ascii="Times New Roman" w:eastAsia="Batang" w:hAnsi="Times New Roman" w:cs="Times New Roman"/>
          <w:lang w:eastAsia="ko-KR"/>
        </w:rPr>
        <w:t xml:space="preserve">focus on the </w:t>
      </w:r>
      <w:r w:rsidR="00DD3BEA" w:rsidRPr="0073538C">
        <w:rPr>
          <w:rFonts w:ascii="Times New Roman" w:eastAsia="Batang" w:hAnsi="Times New Roman" w:cs="Times New Roman"/>
          <w:lang w:eastAsia="ko-KR"/>
        </w:rPr>
        <w:t xml:space="preserve">remaining RRM issues </w:t>
      </w:r>
      <w:r w:rsidR="00160692" w:rsidRPr="0073538C">
        <w:rPr>
          <w:rFonts w:ascii="Times New Roman" w:eastAsia="Batang" w:hAnsi="Times New Roman" w:cs="Times New Roman"/>
          <w:lang w:eastAsia="ko-KR"/>
        </w:rPr>
        <w:t xml:space="preserve">of </w:t>
      </w:r>
      <w:proofErr w:type="spellStart"/>
      <w:r w:rsidR="00160692" w:rsidRPr="0073538C">
        <w:rPr>
          <w:rFonts w:ascii="Times New Roman" w:eastAsia="Batang" w:hAnsi="Times New Roman" w:cs="Times New Roman"/>
          <w:lang w:eastAsia="ko-KR"/>
        </w:rPr>
        <w:t>sidelink</w:t>
      </w:r>
      <w:proofErr w:type="spellEnd"/>
      <w:r w:rsidR="00160692" w:rsidRPr="0073538C">
        <w:rPr>
          <w:rFonts w:ascii="Times New Roman" w:eastAsia="Batang" w:hAnsi="Times New Roman" w:cs="Times New Roman"/>
          <w:lang w:eastAsia="ko-KR"/>
        </w:rPr>
        <w:t xml:space="preserve"> relay</w:t>
      </w:r>
      <w:r w:rsidR="00070382" w:rsidRPr="0073538C">
        <w:rPr>
          <w:rFonts w:ascii="Times New Roman" w:hAnsi="Times New Roman" w:cs="Times New Roman"/>
        </w:rPr>
        <w:t xml:space="preserve"> </w:t>
      </w:r>
      <w:r w:rsidR="00070382" w:rsidRPr="0073538C">
        <w:rPr>
          <w:rFonts w:ascii="Times New Roman" w:eastAsia="Batang" w:hAnsi="Times New Roman" w:cs="Times New Roman"/>
          <w:lang w:eastAsia="ko-KR"/>
        </w:rPr>
        <w:t>discovery and (re)selection</w:t>
      </w:r>
      <w:r w:rsidRPr="0073538C">
        <w:rPr>
          <w:rFonts w:ascii="Times New Roman" w:eastAsia="Batang" w:hAnsi="Times New Roman" w:cs="Times New Roman"/>
          <w:lang w:eastAsia="ko-KR"/>
        </w:rPr>
        <w:t xml:space="preserve">.  </w:t>
      </w:r>
    </w:p>
    <w:p w14:paraId="4CDF43DD" w14:textId="3673CC44" w:rsidR="004B0087" w:rsidRPr="0073538C" w:rsidRDefault="00E64105" w:rsidP="00027435">
      <w:pPr>
        <w:pStyle w:val="1"/>
        <w:numPr>
          <w:ilvl w:val="0"/>
          <w:numId w:val="1"/>
        </w:numPr>
        <w:spacing w:beforeLines="50" w:before="120" w:afterLines="50" w:after="120" w:line="360" w:lineRule="auto"/>
        <w:jc w:val="both"/>
        <w:rPr>
          <w:rFonts w:ascii="Times New Roman" w:hAnsi="Times New Roman"/>
        </w:rPr>
      </w:pPr>
      <w:r w:rsidRPr="0073538C">
        <w:rPr>
          <w:rFonts w:ascii="Times New Roman" w:hAnsi="Times New Roman"/>
        </w:rPr>
        <w:t>Discussion</w:t>
      </w:r>
      <w:r w:rsidR="00172708" w:rsidRPr="0073538C">
        <w:rPr>
          <w:rFonts w:ascii="Times New Roman" w:hAnsi="Times New Roman"/>
        </w:rPr>
        <w:t xml:space="preserve"> </w:t>
      </w:r>
    </w:p>
    <w:p w14:paraId="42A6B539" w14:textId="33834491" w:rsidR="00111BC3" w:rsidRPr="0073538C" w:rsidRDefault="00111BC3" w:rsidP="00027435">
      <w:pPr>
        <w:pStyle w:val="2"/>
        <w:numPr>
          <w:ilvl w:val="0"/>
          <w:numId w:val="39"/>
        </w:numPr>
        <w:overflowPunct/>
        <w:autoSpaceDE/>
        <w:autoSpaceDN/>
        <w:adjustRightInd/>
        <w:spacing w:line="360" w:lineRule="auto"/>
        <w:jc w:val="both"/>
        <w:textAlignment w:val="auto"/>
        <w:rPr>
          <w:rFonts w:ascii="Times New Roman" w:hAnsi="Times New Roman"/>
          <w:lang w:val="en-US"/>
        </w:rPr>
      </w:pPr>
      <w:r w:rsidRPr="0073538C">
        <w:rPr>
          <w:rFonts w:ascii="Times New Roman" w:hAnsi="Times New Roman"/>
          <w:lang w:val="en-US"/>
        </w:rPr>
        <w:t xml:space="preserve">Measurement requirement </w:t>
      </w:r>
    </w:p>
    <w:tbl>
      <w:tblPr>
        <w:tblStyle w:val="af8"/>
        <w:tblW w:w="0" w:type="auto"/>
        <w:tblLook w:val="04A0" w:firstRow="1" w:lastRow="0" w:firstColumn="1" w:lastColumn="0" w:noHBand="0" w:noVBand="1"/>
      </w:tblPr>
      <w:tblGrid>
        <w:gridCol w:w="9629"/>
      </w:tblGrid>
      <w:tr w:rsidR="008E6415" w:rsidRPr="0073538C" w14:paraId="6813B4E6" w14:textId="77777777" w:rsidTr="008E6415">
        <w:tc>
          <w:tcPr>
            <w:tcW w:w="9629" w:type="dxa"/>
          </w:tcPr>
          <w:p w14:paraId="2BD30806" w14:textId="77777777" w:rsidR="008E6415" w:rsidRPr="0073538C" w:rsidRDefault="008E6415" w:rsidP="00027435">
            <w:pPr>
              <w:spacing w:beforeLines="50" w:before="120" w:afterLines="50" w:after="120"/>
              <w:rPr>
                <w:rFonts w:ascii="Times New Roman" w:hAnsi="Times New Roman" w:cs="Times New Roman"/>
                <w:i/>
                <w:color w:val="0070C0"/>
                <w:szCs w:val="21"/>
              </w:rPr>
            </w:pPr>
            <w:r w:rsidRPr="0073538C">
              <w:rPr>
                <w:rFonts w:ascii="Times New Roman" w:hAnsi="Times New Roman" w:cs="Times New Roman"/>
                <w:i/>
                <w:color w:val="0070C0"/>
                <w:szCs w:val="21"/>
                <w:highlight w:val="green"/>
              </w:rPr>
              <w:t>Agreements:</w:t>
            </w:r>
          </w:p>
          <w:p w14:paraId="4FBC7932" w14:textId="77777777" w:rsidR="004B0087" w:rsidRPr="0073538C" w:rsidRDefault="004B0087" w:rsidP="00027435">
            <w:pPr>
              <w:pStyle w:val="af6"/>
              <w:numPr>
                <w:ilvl w:val="0"/>
                <w:numId w:val="44"/>
              </w:numPr>
              <w:spacing w:beforeLines="50" w:before="120" w:afterLines="50" w:after="120"/>
              <w:rPr>
                <w:rFonts w:ascii="Times New Roman" w:hAnsi="Times New Roman" w:cs="Times New Roman"/>
                <w:color w:val="000000" w:themeColor="text1"/>
                <w:szCs w:val="24"/>
                <w:highlight w:val="green"/>
              </w:rPr>
            </w:pPr>
            <w:r w:rsidRPr="0073538C">
              <w:rPr>
                <w:rFonts w:ascii="Times New Roman" w:hAnsi="Times New Roman" w:cs="Times New Roman"/>
                <w:color w:val="000000" w:themeColor="text1"/>
                <w:szCs w:val="24"/>
                <w:highlight w:val="green"/>
              </w:rPr>
              <w:t xml:space="preserve">Define unified requirements for both SD-RSRP and SL-RSRP measurement in relay discovery and (re)selection </w:t>
            </w:r>
          </w:p>
          <w:p w14:paraId="636F5499" w14:textId="77777777" w:rsidR="004B0087" w:rsidRPr="0073538C" w:rsidRDefault="004B0087" w:rsidP="00027435">
            <w:pPr>
              <w:pStyle w:val="af6"/>
              <w:numPr>
                <w:ilvl w:val="1"/>
                <w:numId w:val="44"/>
              </w:numPr>
              <w:spacing w:beforeLines="50" w:before="120" w:afterLines="50" w:after="120"/>
              <w:rPr>
                <w:rFonts w:ascii="Times New Roman" w:hAnsi="Times New Roman" w:cs="Times New Roman"/>
                <w:color w:val="000000" w:themeColor="text1"/>
                <w:szCs w:val="24"/>
                <w:highlight w:val="green"/>
              </w:rPr>
            </w:pPr>
            <w:r w:rsidRPr="0073538C">
              <w:rPr>
                <w:rFonts w:ascii="Times New Roman" w:hAnsi="Times New Roman" w:cs="Times New Roman"/>
                <w:color w:val="000000" w:themeColor="text1"/>
                <w:szCs w:val="24"/>
                <w:highlight w:val="green"/>
              </w:rPr>
              <w:t>PSCCH-DMRS and/or PSSCH-DMRS can be used for the unified RSRP measurements.</w:t>
            </w:r>
          </w:p>
          <w:p w14:paraId="35EB01B8" w14:textId="77777777" w:rsidR="004B0087" w:rsidRPr="0073538C" w:rsidRDefault="004B0087" w:rsidP="00027435">
            <w:pPr>
              <w:pStyle w:val="af6"/>
              <w:numPr>
                <w:ilvl w:val="1"/>
                <w:numId w:val="44"/>
              </w:numPr>
              <w:spacing w:beforeLines="50" w:before="120" w:afterLines="50" w:after="120"/>
              <w:rPr>
                <w:rFonts w:ascii="Times New Roman" w:hAnsi="Times New Roman" w:cs="Times New Roman"/>
                <w:color w:val="000000" w:themeColor="text1"/>
                <w:szCs w:val="24"/>
                <w:highlight w:val="green"/>
              </w:rPr>
            </w:pPr>
            <w:r w:rsidRPr="0073538C">
              <w:rPr>
                <w:rFonts w:ascii="Times New Roman" w:hAnsi="Times New Roman" w:cs="Times New Roman"/>
                <w:color w:val="000000" w:themeColor="text1"/>
                <w:szCs w:val="24"/>
                <w:highlight w:val="green"/>
              </w:rPr>
              <w:t>Reuse L1 SL-RSRP measurement accuracy requirement and side condition for both SL-RSRP in indirect to direct switch, and SD-RSRP direct to indirect switch.</w:t>
            </w:r>
          </w:p>
          <w:p w14:paraId="4DCB3296" w14:textId="77777777" w:rsidR="004B0087" w:rsidRPr="0073538C" w:rsidRDefault="004B0087" w:rsidP="00027435">
            <w:pPr>
              <w:pStyle w:val="af6"/>
              <w:numPr>
                <w:ilvl w:val="0"/>
                <w:numId w:val="44"/>
              </w:numPr>
              <w:spacing w:beforeLines="50" w:before="120" w:afterLines="50" w:after="120"/>
              <w:rPr>
                <w:rFonts w:ascii="Times New Roman" w:hAnsi="Times New Roman" w:cs="Times New Roman"/>
                <w:color w:val="000000" w:themeColor="text1"/>
                <w:szCs w:val="24"/>
                <w:highlight w:val="green"/>
              </w:rPr>
            </w:pPr>
            <w:r w:rsidRPr="0073538C">
              <w:rPr>
                <w:rFonts w:ascii="Times New Roman" w:hAnsi="Times New Roman" w:cs="Times New Roman"/>
                <w:color w:val="000000" w:themeColor="text1"/>
                <w:szCs w:val="24"/>
                <w:highlight w:val="green"/>
              </w:rPr>
              <w:t>Use the period of the discover signal as the discovery period</w:t>
            </w:r>
          </w:p>
          <w:p w14:paraId="076071BF" w14:textId="77777777" w:rsidR="004B0087" w:rsidRPr="0073538C" w:rsidRDefault="004B0087" w:rsidP="00027435">
            <w:pPr>
              <w:pStyle w:val="af6"/>
              <w:widowControl/>
              <w:numPr>
                <w:ilvl w:val="1"/>
                <w:numId w:val="44"/>
              </w:numPr>
              <w:spacing w:beforeLines="50" w:before="120" w:afterLines="50" w:after="120"/>
              <w:contextualSpacing w:val="0"/>
              <w:rPr>
                <w:rFonts w:ascii="Times New Roman" w:eastAsia="宋体" w:hAnsi="Times New Roman" w:cs="Times New Roman"/>
                <w:color w:val="000000" w:themeColor="text1"/>
                <w:szCs w:val="24"/>
                <w:highlight w:val="green"/>
                <w:lang w:eastAsia="zh-CN"/>
              </w:rPr>
            </w:pPr>
            <w:r w:rsidRPr="0073538C">
              <w:rPr>
                <w:rFonts w:ascii="Times New Roman" w:eastAsia="宋体" w:hAnsi="Times New Roman" w:cs="Times New Roman"/>
                <w:color w:val="000000" w:themeColor="text1"/>
                <w:szCs w:val="24"/>
                <w:highlight w:val="green"/>
                <w:lang w:eastAsia="zh-CN"/>
              </w:rPr>
              <w:t>Resource reservation period (mode 2) or SPS transmission periodicity (mode 1) can be used</w:t>
            </w:r>
          </w:p>
          <w:p w14:paraId="249C292D" w14:textId="77777777" w:rsidR="004B0087" w:rsidRPr="0073538C" w:rsidRDefault="004B0087" w:rsidP="00027435">
            <w:pPr>
              <w:pStyle w:val="af6"/>
              <w:widowControl/>
              <w:numPr>
                <w:ilvl w:val="1"/>
                <w:numId w:val="44"/>
              </w:numPr>
              <w:spacing w:beforeLines="50" w:before="120" w:afterLines="50" w:after="120"/>
              <w:contextualSpacing w:val="0"/>
              <w:rPr>
                <w:rFonts w:ascii="Times New Roman" w:eastAsia="宋体" w:hAnsi="Times New Roman" w:cs="Times New Roman"/>
                <w:color w:val="000000" w:themeColor="text1"/>
                <w:szCs w:val="24"/>
                <w:highlight w:val="green"/>
                <w:lang w:eastAsia="zh-CN"/>
              </w:rPr>
            </w:pPr>
            <w:r w:rsidRPr="0073538C">
              <w:rPr>
                <w:rFonts w:ascii="Times New Roman" w:eastAsia="宋体" w:hAnsi="Times New Roman" w:cs="Times New Roman"/>
                <w:color w:val="000000" w:themeColor="text1"/>
                <w:szCs w:val="24"/>
                <w:highlight w:val="green"/>
                <w:lang w:eastAsia="zh-CN"/>
              </w:rPr>
              <w:t>Not consider SL DRX for SL relay in R17</w:t>
            </w:r>
          </w:p>
          <w:p w14:paraId="209DFD86" w14:textId="32A2A4E1" w:rsidR="004B0087" w:rsidRPr="0073538C" w:rsidRDefault="004B0087" w:rsidP="00027435">
            <w:pPr>
              <w:pStyle w:val="af6"/>
              <w:numPr>
                <w:ilvl w:val="0"/>
                <w:numId w:val="44"/>
              </w:numPr>
              <w:spacing w:beforeLines="50" w:before="120" w:afterLines="50" w:after="120"/>
              <w:rPr>
                <w:rFonts w:ascii="Times New Roman" w:eastAsia="宋体" w:hAnsi="Times New Roman" w:cs="Times New Roman"/>
                <w:color w:val="000000" w:themeColor="text1"/>
                <w:szCs w:val="24"/>
                <w:lang w:eastAsia="zh-CN"/>
              </w:rPr>
            </w:pPr>
            <w:r w:rsidRPr="0073538C">
              <w:rPr>
                <w:rFonts w:ascii="Times New Roman" w:hAnsi="Times New Roman" w:cs="Times New Roman"/>
                <w:color w:val="000000" w:themeColor="text1"/>
                <w:szCs w:val="24"/>
                <w:highlight w:val="green"/>
              </w:rPr>
              <w:t xml:space="preserve">Reuse measurement/evaluation period requirement from LTE </w:t>
            </w:r>
            <w:proofErr w:type="spellStart"/>
            <w:r w:rsidRPr="0073538C">
              <w:rPr>
                <w:rFonts w:ascii="Times New Roman" w:hAnsi="Times New Roman" w:cs="Times New Roman"/>
                <w:color w:val="000000" w:themeColor="text1"/>
                <w:szCs w:val="24"/>
                <w:highlight w:val="green"/>
              </w:rPr>
              <w:t>ProSe</w:t>
            </w:r>
            <w:proofErr w:type="spellEnd"/>
            <w:r w:rsidRPr="0073538C">
              <w:rPr>
                <w:rFonts w:ascii="Times New Roman" w:hAnsi="Times New Roman" w:cs="Times New Roman"/>
                <w:color w:val="000000" w:themeColor="text1"/>
                <w:szCs w:val="24"/>
                <w:highlight w:val="green"/>
              </w:rPr>
              <w:t>.</w:t>
            </w:r>
          </w:p>
        </w:tc>
      </w:tr>
    </w:tbl>
    <w:p w14:paraId="55D9EF29" w14:textId="67F4681D" w:rsidR="004B0087" w:rsidRPr="0073538C" w:rsidRDefault="004B0087" w:rsidP="00027435">
      <w:pPr>
        <w:spacing w:beforeLines="50" w:before="120" w:afterLines="50" w:after="120" w:line="360" w:lineRule="auto"/>
        <w:rPr>
          <w:rFonts w:ascii="Times New Roman" w:hAnsi="Times New Roman" w:cs="Times New Roman"/>
          <w:szCs w:val="21"/>
          <w:lang w:val="x-none"/>
        </w:rPr>
      </w:pPr>
      <w:r w:rsidRPr="0073538C">
        <w:rPr>
          <w:rFonts w:ascii="Times New Roman" w:hAnsi="Times New Roman" w:cs="Times New Roman"/>
          <w:szCs w:val="21"/>
          <w:lang w:val="x-none"/>
        </w:rPr>
        <w:t>To clarify more on the resource reservation period in mode 2,</w:t>
      </w:r>
      <w:r w:rsidR="00770334" w:rsidRPr="0073538C">
        <w:rPr>
          <w:rFonts w:ascii="Times New Roman" w:hAnsi="Times New Roman" w:cs="Times New Roman"/>
          <w:szCs w:val="21"/>
          <w:lang w:val="x-none"/>
        </w:rPr>
        <w:t xml:space="preserve"> since </w:t>
      </w:r>
      <w:r w:rsidRPr="0073538C">
        <w:rPr>
          <w:rFonts w:ascii="Times New Roman" w:hAnsi="Times New Roman" w:cs="Times New Roman"/>
          <w:szCs w:val="21"/>
          <w:lang w:val="x-none"/>
        </w:rPr>
        <w:t>resource reservation period is configured per resource pool</w:t>
      </w:r>
      <w:r w:rsidR="00770334" w:rsidRPr="0073538C">
        <w:rPr>
          <w:rFonts w:ascii="Times New Roman" w:hAnsi="Times New Roman" w:cs="Times New Roman"/>
          <w:szCs w:val="21"/>
          <w:lang w:val="x-none"/>
        </w:rPr>
        <w:t>,</w:t>
      </w:r>
      <w:r w:rsidRPr="0073538C">
        <w:rPr>
          <w:rFonts w:ascii="Times New Roman" w:hAnsi="Times New Roman" w:cs="Times New Roman"/>
          <w:szCs w:val="21"/>
          <w:lang w:val="x-none"/>
        </w:rPr>
        <w:t xml:space="preserve"> </w:t>
      </w:r>
      <w:r w:rsidR="00770334" w:rsidRPr="0073538C">
        <w:rPr>
          <w:rFonts w:ascii="Times New Roman" w:hAnsi="Times New Roman" w:cs="Times New Roman"/>
          <w:szCs w:val="21"/>
          <w:lang w:val="x-none"/>
        </w:rPr>
        <w:t>r</w:t>
      </w:r>
      <w:r w:rsidRPr="0073538C">
        <w:rPr>
          <w:rFonts w:ascii="Times New Roman" w:hAnsi="Times New Roman" w:cs="Times New Roman"/>
          <w:szCs w:val="21"/>
          <w:lang w:val="x-none"/>
        </w:rPr>
        <w:t xml:space="preserve">elay </w:t>
      </w:r>
      <w:r w:rsidR="00770334" w:rsidRPr="0073538C">
        <w:rPr>
          <w:rFonts w:ascii="Times New Roman" w:hAnsi="Times New Roman" w:cs="Times New Roman"/>
          <w:szCs w:val="21"/>
          <w:lang w:val="x-none"/>
        </w:rPr>
        <w:t>d</w:t>
      </w:r>
      <w:r w:rsidRPr="0073538C">
        <w:rPr>
          <w:rFonts w:ascii="Times New Roman" w:hAnsi="Times New Roman" w:cs="Times New Roman"/>
          <w:szCs w:val="21"/>
          <w:lang w:val="x-none"/>
        </w:rPr>
        <w:t xml:space="preserve">iscovery can be configured in </w:t>
      </w:r>
      <w:r w:rsidR="00770334" w:rsidRPr="0073538C">
        <w:rPr>
          <w:rFonts w:ascii="Times New Roman" w:hAnsi="Times New Roman" w:cs="Times New Roman"/>
          <w:szCs w:val="21"/>
          <w:lang w:val="x-none"/>
        </w:rPr>
        <w:t>shared resource pool</w:t>
      </w:r>
      <w:r w:rsidRPr="0073538C">
        <w:rPr>
          <w:rFonts w:ascii="Times New Roman" w:hAnsi="Times New Roman" w:cs="Times New Roman"/>
          <w:szCs w:val="21"/>
          <w:lang w:val="x-none"/>
        </w:rPr>
        <w:t xml:space="preserve"> </w:t>
      </w:r>
      <w:r w:rsidR="00770334" w:rsidRPr="0073538C">
        <w:rPr>
          <w:rFonts w:ascii="Times New Roman" w:hAnsi="Times New Roman" w:cs="Times New Roman"/>
          <w:szCs w:val="21"/>
          <w:lang w:val="x-none"/>
        </w:rPr>
        <w:t xml:space="preserve">if </w:t>
      </w:r>
      <w:r w:rsidRPr="0073538C">
        <w:rPr>
          <w:rFonts w:ascii="Times New Roman" w:hAnsi="Times New Roman" w:cs="Times New Roman"/>
          <w:szCs w:val="21"/>
          <w:lang w:val="x-none"/>
        </w:rPr>
        <w:t>only shared resource pool</w:t>
      </w:r>
      <w:r w:rsidR="00770334" w:rsidRPr="0073538C">
        <w:rPr>
          <w:rFonts w:ascii="Times New Roman" w:hAnsi="Times New Roman" w:cs="Times New Roman"/>
          <w:szCs w:val="21"/>
          <w:lang w:val="x-none"/>
        </w:rPr>
        <w:t xml:space="preserve"> is configured. Otherwise, it should be configured in dedicated resource pool.</w:t>
      </w:r>
      <w:r w:rsidRPr="0073538C">
        <w:rPr>
          <w:rFonts w:ascii="Times New Roman" w:hAnsi="Times New Roman" w:cs="Times New Roman"/>
          <w:szCs w:val="21"/>
          <w:lang w:val="x-none"/>
        </w:rPr>
        <w:t xml:space="preserve"> </w:t>
      </w:r>
      <w:r w:rsidR="00770334" w:rsidRPr="0073538C">
        <w:rPr>
          <w:rFonts w:ascii="Times New Roman" w:hAnsi="Times New Roman" w:cs="Times New Roman"/>
          <w:szCs w:val="21"/>
          <w:lang w:val="x-none"/>
        </w:rPr>
        <w:t>Thus, the period of discovery</w:t>
      </w:r>
      <w:r w:rsidRPr="0073538C">
        <w:rPr>
          <w:rFonts w:ascii="Times New Roman" w:hAnsi="Times New Roman" w:cs="Times New Roman"/>
          <w:szCs w:val="21"/>
          <w:lang w:val="x-none"/>
        </w:rPr>
        <w:t xml:space="preserve"> can follow the corresponding pool’s </w:t>
      </w:r>
      <w:r w:rsidR="00770334" w:rsidRPr="0073538C">
        <w:rPr>
          <w:rFonts w:ascii="Times New Roman" w:hAnsi="Times New Roman" w:cs="Times New Roman"/>
          <w:szCs w:val="21"/>
          <w:lang w:val="x-none"/>
        </w:rPr>
        <w:t>r</w:t>
      </w:r>
      <w:r w:rsidRPr="0073538C">
        <w:rPr>
          <w:rFonts w:ascii="Times New Roman" w:hAnsi="Times New Roman" w:cs="Times New Roman"/>
          <w:szCs w:val="21"/>
          <w:lang w:val="x-none"/>
        </w:rPr>
        <w:t>esource reservation period.</w:t>
      </w:r>
    </w:p>
    <w:p w14:paraId="2E823FE5" w14:textId="682F8457" w:rsidR="004B0087" w:rsidRPr="0073538C" w:rsidRDefault="00770334" w:rsidP="00027435">
      <w:pPr>
        <w:spacing w:beforeLines="50" w:before="120" w:afterLines="50" w:after="120" w:line="360" w:lineRule="auto"/>
        <w:rPr>
          <w:rFonts w:ascii="Times New Roman" w:hAnsi="Times New Roman" w:cs="Times New Roman"/>
          <w:b/>
          <w:i/>
          <w:color w:val="000000" w:themeColor="text1"/>
          <w:szCs w:val="24"/>
        </w:rPr>
      </w:pPr>
      <w:r w:rsidRPr="0073538C">
        <w:rPr>
          <w:rFonts w:ascii="Times New Roman" w:hAnsi="Times New Roman" w:cs="Times New Roman"/>
          <w:b/>
          <w:i/>
          <w:color w:val="000000" w:themeColor="text1"/>
          <w:szCs w:val="24"/>
        </w:rPr>
        <w:t xml:space="preserve">Observation 1: </w:t>
      </w:r>
      <w:r w:rsidR="005B5A3A">
        <w:rPr>
          <w:rFonts w:ascii="Times New Roman" w:hAnsi="Times New Roman" w:cs="Times New Roman"/>
          <w:b/>
          <w:i/>
          <w:color w:val="000000" w:themeColor="text1"/>
          <w:szCs w:val="24"/>
        </w:rPr>
        <w:t>T</w:t>
      </w:r>
      <w:r w:rsidRPr="0073538C">
        <w:rPr>
          <w:rFonts w:ascii="Times New Roman" w:hAnsi="Times New Roman" w:cs="Times New Roman"/>
          <w:b/>
          <w:i/>
          <w:color w:val="000000" w:themeColor="text1"/>
          <w:szCs w:val="24"/>
        </w:rPr>
        <w:t xml:space="preserve">he period of discovery can follow the corresponding pool’s resource reservation period in case </w:t>
      </w:r>
      <w:r w:rsidRPr="0073538C">
        <w:rPr>
          <w:rFonts w:ascii="Times New Roman" w:hAnsi="Times New Roman" w:cs="Times New Roman"/>
          <w:b/>
          <w:i/>
          <w:color w:val="000000" w:themeColor="text1"/>
          <w:szCs w:val="24"/>
        </w:rPr>
        <w:lastRenderedPageBreak/>
        <w:t>of mode 2.</w:t>
      </w:r>
    </w:p>
    <w:p w14:paraId="4ED7326F" w14:textId="1330002C" w:rsidR="00540806" w:rsidRPr="0073538C" w:rsidRDefault="00750544" w:rsidP="00027435">
      <w:pPr>
        <w:pStyle w:val="2"/>
        <w:numPr>
          <w:ilvl w:val="0"/>
          <w:numId w:val="39"/>
        </w:numPr>
        <w:overflowPunct/>
        <w:autoSpaceDE/>
        <w:autoSpaceDN/>
        <w:adjustRightInd/>
        <w:spacing w:line="360" w:lineRule="auto"/>
        <w:jc w:val="both"/>
        <w:textAlignment w:val="auto"/>
        <w:rPr>
          <w:rFonts w:ascii="Times New Roman" w:hAnsi="Times New Roman"/>
          <w:lang w:val="en-US"/>
        </w:rPr>
      </w:pPr>
      <w:r w:rsidRPr="0073538C">
        <w:rPr>
          <w:rFonts w:ascii="Times New Roman" w:hAnsi="Times New Roman"/>
          <w:lang w:val="en-US"/>
        </w:rPr>
        <w:t xml:space="preserve"> Interruption</w:t>
      </w:r>
      <w:r w:rsidR="007221B6" w:rsidRPr="0073538C">
        <w:rPr>
          <w:rFonts w:ascii="Times New Roman" w:hAnsi="Times New Roman"/>
          <w:lang w:val="en-US"/>
        </w:rPr>
        <w:t xml:space="preserve"> requirements</w:t>
      </w:r>
    </w:p>
    <w:tbl>
      <w:tblPr>
        <w:tblStyle w:val="af8"/>
        <w:tblW w:w="0" w:type="auto"/>
        <w:tblLook w:val="04A0" w:firstRow="1" w:lastRow="0" w:firstColumn="1" w:lastColumn="0" w:noHBand="0" w:noVBand="1"/>
      </w:tblPr>
      <w:tblGrid>
        <w:gridCol w:w="9629"/>
      </w:tblGrid>
      <w:tr w:rsidR="00540806" w:rsidRPr="0073538C" w14:paraId="2A0155FE" w14:textId="77777777" w:rsidTr="007221B6">
        <w:tc>
          <w:tcPr>
            <w:tcW w:w="9629" w:type="dxa"/>
          </w:tcPr>
          <w:p w14:paraId="20DD26B7" w14:textId="77777777" w:rsidR="00A05B11" w:rsidRPr="0073538C" w:rsidRDefault="00A05B11" w:rsidP="00027435">
            <w:pPr>
              <w:pStyle w:val="af6"/>
              <w:numPr>
                <w:ilvl w:val="0"/>
                <w:numId w:val="43"/>
              </w:numPr>
              <w:spacing w:afterLines="50" w:after="120"/>
              <w:rPr>
                <w:rFonts w:ascii="Times New Roman" w:eastAsia="Yu Mincho" w:hAnsi="Times New Roman" w:cs="Times New Roman"/>
                <w:highlight w:val="green"/>
              </w:rPr>
            </w:pPr>
            <w:r w:rsidRPr="0073538C">
              <w:rPr>
                <w:rFonts w:ascii="Times New Roman" w:eastAsia="Yu Mincho" w:hAnsi="Times New Roman" w:cs="Times New Roman"/>
                <w:highlight w:val="green"/>
              </w:rPr>
              <w:t xml:space="preserve">RAN4 agree to define interruption requirements at discovery configuration (for relay discovery and </w:t>
            </w:r>
            <w:proofErr w:type="spellStart"/>
            <w:r w:rsidRPr="0073538C">
              <w:rPr>
                <w:rFonts w:ascii="Times New Roman" w:eastAsia="Yu Mincho" w:hAnsi="Times New Roman" w:cs="Times New Roman"/>
                <w:highlight w:val="green"/>
              </w:rPr>
              <w:t>sidelink</w:t>
            </w:r>
            <w:proofErr w:type="spellEnd"/>
            <w:r w:rsidRPr="0073538C">
              <w:rPr>
                <w:rFonts w:ascii="Times New Roman" w:eastAsia="Yu Mincho" w:hAnsi="Times New Roman" w:cs="Times New Roman"/>
                <w:highlight w:val="green"/>
              </w:rPr>
              <w:t xml:space="preserve"> direct discovery).</w:t>
            </w:r>
          </w:p>
          <w:p w14:paraId="5F230136" w14:textId="77777777" w:rsidR="00A05B11" w:rsidRPr="0073538C" w:rsidRDefault="00A05B11" w:rsidP="00027435">
            <w:pPr>
              <w:pStyle w:val="af6"/>
              <w:widowControl/>
              <w:numPr>
                <w:ilvl w:val="1"/>
                <w:numId w:val="43"/>
              </w:numPr>
              <w:spacing w:afterLines="50" w:after="120" w:line="259" w:lineRule="auto"/>
              <w:contextualSpacing w:val="0"/>
              <w:rPr>
                <w:rFonts w:ascii="Times New Roman" w:hAnsi="Times New Roman" w:cs="Times New Roman"/>
                <w:highlight w:val="green"/>
                <w:lang w:eastAsia="zh-CN"/>
              </w:rPr>
            </w:pPr>
            <w:r w:rsidRPr="0073538C">
              <w:rPr>
                <w:rFonts w:ascii="Times New Roman" w:hAnsi="Times New Roman" w:cs="Times New Roman"/>
                <w:highlight w:val="green"/>
                <w:lang w:eastAsia="zh-CN"/>
              </w:rPr>
              <w:t xml:space="preserve">Interruption requirements for NR </w:t>
            </w:r>
            <w:proofErr w:type="spellStart"/>
            <w:r w:rsidRPr="0073538C">
              <w:rPr>
                <w:rFonts w:ascii="Times New Roman" w:hAnsi="Times New Roman" w:cs="Times New Roman"/>
                <w:highlight w:val="green"/>
                <w:lang w:eastAsia="zh-CN"/>
              </w:rPr>
              <w:t>sidelink</w:t>
            </w:r>
            <w:proofErr w:type="spellEnd"/>
            <w:r w:rsidRPr="0073538C">
              <w:rPr>
                <w:rFonts w:ascii="Times New Roman" w:hAnsi="Times New Roman" w:cs="Times New Roman"/>
                <w:highlight w:val="green"/>
                <w:lang w:eastAsia="zh-CN"/>
              </w:rPr>
              <w:t xml:space="preserve"> discovery should be defined based on</w:t>
            </w:r>
            <w:r w:rsidRPr="0073538C">
              <w:rPr>
                <w:rFonts w:ascii="Times New Roman" w:hAnsi="Times New Roman" w:cs="Times New Roman"/>
                <w:i/>
                <w:highlight w:val="green"/>
                <w:lang w:eastAsia="zh-CN"/>
              </w:rPr>
              <w:t xml:space="preserve"> </w:t>
            </w:r>
            <w:r w:rsidRPr="0073538C">
              <w:rPr>
                <w:rFonts w:ascii="Times New Roman" w:hAnsi="Times New Roman" w:cs="Times New Roman"/>
                <w:highlight w:val="green"/>
                <w:lang w:eastAsia="zh-CN"/>
              </w:rPr>
              <w:t xml:space="preserve">R16 V2X </w:t>
            </w:r>
            <w:proofErr w:type="spellStart"/>
            <w:r w:rsidRPr="0073538C">
              <w:rPr>
                <w:rFonts w:ascii="Times New Roman" w:hAnsi="Times New Roman" w:cs="Times New Roman"/>
                <w:highlight w:val="green"/>
                <w:lang w:eastAsia="zh-CN"/>
              </w:rPr>
              <w:t>sidelink</w:t>
            </w:r>
            <w:proofErr w:type="spellEnd"/>
            <w:r w:rsidRPr="0073538C">
              <w:rPr>
                <w:rFonts w:ascii="Times New Roman" w:hAnsi="Times New Roman" w:cs="Times New Roman"/>
                <w:highlight w:val="green"/>
                <w:lang w:eastAsia="zh-CN"/>
              </w:rPr>
              <w:t xml:space="preserve"> assumption.</w:t>
            </w:r>
          </w:p>
          <w:p w14:paraId="1311B960" w14:textId="0178E6BF" w:rsidR="00540806" w:rsidRPr="0073538C" w:rsidRDefault="00A05B11" w:rsidP="00027435">
            <w:pPr>
              <w:pStyle w:val="af6"/>
              <w:widowControl/>
              <w:numPr>
                <w:ilvl w:val="1"/>
                <w:numId w:val="43"/>
              </w:numPr>
              <w:spacing w:afterLines="50" w:after="120" w:line="259" w:lineRule="auto"/>
              <w:contextualSpacing w:val="0"/>
              <w:rPr>
                <w:rFonts w:ascii="Times New Roman" w:hAnsi="Times New Roman" w:cs="Times New Roman"/>
                <w:highlight w:val="yellow"/>
                <w:lang w:eastAsia="zh-CN"/>
              </w:rPr>
            </w:pPr>
            <w:r w:rsidRPr="0073538C">
              <w:rPr>
                <w:rFonts w:ascii="Times New Roman" w:hAnsi="Times New Roman" w:cs="Times New Roman"/>
                <w:highlight w:val="yellow"/>
                <w:lang w:eastAsia="zh-CN"/>
              </w:rPr>
              <w:t>FFS how to specify the requirements</w:t>
            </w:r>
            <w:r w:rsidRPr="0073538C">
              <w:rPr>
                <w:rFonts w:ascii="Times New Roman" w:eastAsia="Yu Mincho" w:hAnsi="Times New Roman" w:cs="Times New Roman"/>
                <w:highlight w:val="yellow"/>
              </w:rPr>
              <w:t xml:space="preserve"> </w:t>
            </w:r>
            <w:r w:rsidRPr="0073538C">
              <w:rPr>
                <w:rFonts w:ascii="Times New Roman" w:hAnsi="Times New Roman" w:cs="Times New Roman"/>
                <w:highlight w:val="yellow"/>
                <w:lang w:eastAsia="zh-CN"/>
              </w:rPr>
              <w:t>in next meeting</w:t>
            </w:r>
          </w:p>
        </w:tc>
      </w:tr>
    </w:tbl>
    <w:p w14:paraId="1EC1F9CC" w14:textId="761FEFB9" w:rsidR="00A05B11" w:rsidRPr="0073538C" w:rsidRDefault="00A05B11" w:rsidP="00027435">
      <w:pPr>
        <w:pStyle w:val="ac"/>
        <w:rPr>
          <w:rFonts w:ascii="Times New Roman" w:hAnsi="Times New Roman" w:cs="Times New Roman"/>
        </w:rPr>
      </w:pPr>
      <w:r w:rsidRPr="0073538C">
        <w:rPr>
          <w:rFonts w:ascii="Times New Roman" w:hAnsi="Times New Roman" w:cs="Times New Roman"/>
        </w:rPr>
        <w:t xml:space="preserve">We agree to first clarify UE assumption. In R16 V2X the resources are separated while LTE </w:t>
      </w:r>
      <w:proofErr w:type="spellStart"/>
      <w:r w:rsidRPr="0073538C">
        <w:rPr>
          <w:rFonts w:ascii="Times New Roman" w:hAnsi="Times New Roman" w:cs="Times New Roman"/>
        </w:rPr>
        <w:t>ProSE</w:t>
      </w:r>
      <w:proofErr w:type="spellEnd"/>
      <w:r w:rsidRPr="0073538C">
        <w:rPr>
          <w:rFonts w:ascii="Times New Roman" w:hAnsi="Times New Roman" w:cs="Times New Roman"/>
        </w:rPr>
        <w:t xml:space="preserve"> has sharing resources. In majority views, the assumption of R16 NR V2X can be reused for all SL relay cases, because there is no discovery channel anymore and the transmission of NR SL relay discovery and </w:t>
      </w:r>
      <w:proofErr w:type="spellStart"/>
      <w:r w:rsidRPr="0073538C">
        <w:rPr>
          <w:rFonts w:ascii="Times New Roman" w:hAnsi="Times New Roman" w:cs="Times New Roman"/>
        </w:rPr>
        <w:t>sidelink</w:t>
      </w:r>
      <w:proofErr w:type="spellEnd"/>
      <w:r w:rsidRPr="0073538C">
        <w:rPr>
          <w:rFonts w:ascii="Times New Roman" w:hAnsi="Times New Roman" w:cs="Times New Roman"/>
        </w:rPr>
        <w:t xml:space="preserve"> direct discovery are kind of NR SL communication from physical layer perspective. In this case, separated resources or RF chains are assumed for </w:t>
      </w:r>
      <w:proofErr w:type="spellStart"/>
      <w:r w:rsidRPr="0073538C">
        <w:rPr>
          <w:rFonts w:ascii="Times New Roman" w:hAnsi="Times New Roman" w:cs="Times New Roman"/>
        </w:rPr>
        <w:t>sidelink</w:t>
      </w:r>
      <w:proofErr w:type="spellEnd"/>
      <w:r w:rsidRPr="0073538C">
        <w:rPr>
          <w:rFonts w:ascii="Times New Roman" w:hAnsi="Times New Roman" w:cs="Times New Roman"/>
        </w:rPr>
        <w:t xml:space="preserve"> and </w:t>
      </w:r>
      <w:proofErr w:type="spellStart"/>
      <w:r w:rsidRPr="0073538C">
        <w:rPr>
          <w:rFonts w:ascii="Times New Roman" w:hAnsi="Times New Roman" w:cs="Times New Roman"/>
        </w:rPr>
        <w:t>Uu</w:t>
      </w:r>
      <w:proofErr w:type="spellEnd"/>
      <w:r w:rsidRPr="0073538C">
        <w:rPr>
          <w:rFonts w:ascii="Times New Roman" w:hAnsi="Times New Roman" w:cs="Times New Roman"/>
        </w:rPr>
        <w:t xml:space="preserve"> link. Thus, only interruption requirements at discovery configuration should be considered, but not for the case during discovery.</w:t>
      </w:r>
    </w:p>
    <w:p w14:paraId="1298C634" w14:textId="77777777" w:rsidR="00A05B11" w:rsidRPr="0073538C" w:rsidRDefault="00A05B11" w:rsidP="00027435">
      <w:pPr>
        <w:pStyle w:val="ac"/>
        <w:rPr>
          <w:rFonts w:ascii="Times New Roman" w:hAnsi="Times New Roman" w:cs="Times New Roman"/>
        </w:rPr>
      </w:pPr>
    </w:p>
    <w:p w14:paraId="09F86A1F" w14:textId="511D5706" w:rsidR="00A05B11" w:rsidRPr="0073538C" w:rsidRDefault="006D3727" w:rsidP="00027435">
      <w:pPr>
        <w:rPr>
          <w:rFonts w:ascii="Times New Roman" w:eastAsia="MS Mincho" w:hAnsi="Times New Roman" w:cs="Times New Roman"/>
        </w:rPr>
      </w:pPr>
      <w:r w:rsidRPr="0073538C">
        <w:rPr>
          <w:rFonts w:ascii="Times New Roman" w:eastAsia="MS Mincho" w:hAnsi="Times New Roman" w:cs="Times New Roman"/>
        </w:rPr>
        <w:t>I</w:t>
      </w:r>
      <w:r w:rsidR="00A05B11" w:rsidRPr="0073538C">
        <w:rPr>
          <w:rFonts w:ascii="Times New Roman" w:eastAsia="MS Mincho" w:hAnsi="Times New Roman" w:cs="Times New Roman"/>
        </w:rPr>
        <w:t xml:space="preserve">n NR, UE performs </w:t>
      </w:r>
      <w:proofErr w:type="spellStart"/>
      <w:r w:rsidR="00A05B11" w:rsidRPr="0073538C">
        <w:rPr>
          <w:rFonts w:ascii="Times New Roman" w:eastAsia="MS Mincho" w:hAnsi="Times New Roman" w:cs="Times New Roman"/>
        </w:rPr>
        <w:t>sidelink</w:t>
      </w:r>
      <w:proofErr w:type="spellEnd"/>
      <w:r w:rsidR="00A05B11" w:rsidRPr="0073538C">
        <w:rPr>
          <w:rFonts w:ascii="Times New Roman" w:eastAsia="MS Mincho" w:hAnsi="Times New Roman" w:cs="Times New Roman"/>
        </w:rPr>
        <w:t xml:space="preserve"> discovery transmission/reception based on resource pool configuration, which is similar to NR </w:t>
      </w:r>
      <w:proofErr w:type="spellStart"/>
      <w:r w:rsidR="00A05B11" w:rsidRPr="0073538C">
        <w:rPr>
          <w:rFonts w:ascii="Times New Roman" w:eastAsia="MS Mincho" w:hAnsi="Times New Roman" w:cs="Times New Roman"/>
        </w:rPr>
        <w:t>sidelink</w:t>
      </w:r>
      <w:proofErr w:type="spellEnd"/>
      <w:r w:rsidR="00A05B11" w:rsidRPr="0073538C">
        <w:rPr>
          <w:rFonts w:ascii="Times New Roman" w:eastAsia="MS Mincho" w:hAnsi="Times New Roman" w:cs="Times New Roman"/>
        </w:rPr>
        <w:t xml:space="preserve"> communication operation. There is no need to introduce interruptions during NR </w:t>
      </w:r>
      <w:proofErr w:type="spellStart"/>
      <w:r w:rsidR="00A05B11" w:rsidRPr="0073538C">
        <w:rPr>
          <w:rFonts w:ascii="Times New Roman" w:eastAsia="MS Mincho" w:hAnsi="Times New Roman" w:cs="Times New Roman"/>
        </w:rPr>
        <w:t>sidelink</w:t>
      </w:r>
      <w:proofErr w:type="spellEnd"/>
      <w:r w:rsidR="00A05B11" w:rsidRPr="0073538C">
        <w:rPr>
          <w:rFonts w:ascii="Times New Roman" w:eastAsia="MS Mincho" w:hAnsi="Times New Roman" w:cs="Times New Roman"/>
        </w:rPr>
        <w:t xml:space="preserve"> discovery.  The signaling to indicate interest (initiation/termination) in NR </w:t>
      </w:r>
      <w:proofErr w:type="spellStart"/>
      <w:r w:rsidR="00A05B11" w:rsidRPr="0073538C">
        <w:rPr>
          <w:rFonts w:ascii="Times New Roman" w:eastAsia="MS Mincho" w:hAnsi="Times New Roman" w:cs="Times New Roman"/>
        </w:rPr>
        <w:t>sidelink</w:t>
      </w:r>
      <w:proofErr w:type="spellEnd"/>
      <w:r w:rsidR="00A05B11" w:rsidRPr="0073538C">
        <w:rPr>
          <w:rFonts w:ascii="Times New Roman" w:eastAsia="MS Mincho" w:hAnsi="Times New Roman" w:cs="Times New Roman"/>
        </w:rPr>
        <w:t xml:space="preserve"> discovery could be different from that for V2X </w:t>
      </w:r>
      <w:proofErr w:type="spellStart"/>
      <w:r w:rsidR="00A05B11" w:rsidRPr="0073538C">
        <w:rPr>
          <w:rFonts w:ascii="Times New Roman" w:eastAsia="MS Mincho" w:hAnsi="Times New Roman" w:cs="Times New Roman"/>
        </w:rPr>
        <w:t>sidelink</w:t>
      </w:r>
      <w:proofErr w:type="spellEnd"/>
      <w:r w:rsidR="00A05B11" w:rsidRPr="0073538C">
        <w:rPr>
          <w:rFonts w:ascii="Times New Roman" w:eastAsia="MS Mincho" w:hAnsi="Times New Roman" w:cs="Times New Roman"/>
        </w:rPr>
        <w:t xml:space="preserve"> communication</w:t>
      </w:r>
      <w:r w:rsidRPr="0073538C">
        <w:rPr>
          <w:rFonts w:ascii="Times New Roman" w:eastAsia="MS Mincho" w:hAnsi="Times New Roman" w:cs="Times New Roman"/>
        </w:rPr>
        <w:t>. W</w:t>
      </w:r>
      <w:r w:rsidR="00A05B11" w:rsidRPr="0073538C">
        <w:rPr>
          <w:rFonts w:ascii="Times New Roman" w:eastAsia="MS Mincho" w:hAnsi="Times New Roman" w:cs="Times New Roman"/>
        </w:rPr>
        <w:t xml:space="preserve">hether to be defined separately RRC configuration </w:t>
      </w:r>
      <w:r w:rsidRPr="0073538C">
        <w:rPr>
          <w:rFonts w:ascii="Times New Roman" w:eastAsia="MS Mincho" w:hAnsi="Times New Roman" w:cs="Times New Roman"/>
        </w:rPr>
        <w:t>could be further</w:t>
      </w:r>
      <w:r w:rsidR="00A05B11" w:rsidRPr="0073538C">
        <w:rPr>
          <w:rFonts w:ascii="Times New Roman" w:eastAsia="MS Mincho" w:hAnsi="Times New Roman" w:cs="Times New Roman"/>
        </w:rPr>
        <w:t xml:space="preserve"> discussed </w:t>
      </w:r>
      <w:r w:rsidRPr="0073538C">
        <w:rPr>
          <w:rFonts w:ascii="Times New Roman" w:eastAsia="MS Mincho" w:hAnsi="Times New Roman" w:cs="Times New Roman"/>
        </w:rPr>
        <w:t>in RAN2</w:t>
      </w:r>
      <w:r w:rsidR="00A05B11" w:rsidRPr="0073538C">
        <w:rPr>
          <w:rFonts w:ascii="Times New Roman" w:eastAsia="MS Mincho" w:hAnsi="Times New Roman" w:cs="Times New Roman"/>
        </w:rPr>
        <w:t>.</w:t>
      </w:r>
    </w:p>
    <w:p w14:paraId="1A0BE7B4" w14:textId="77777777" w:rsidR="00A05B11" w:rsidRPr="0073538C" w:rsidRDefault="00A05B11" w:rsidP="00027435">
      <w:pPr>
        <w:rPr>
          <w:rFonts w:ascii="Times New Roman" w:hAnsi="Times New Roman" w:cs="Times New Roman"/>
          <w:color w:val="0070C0"/>
          <w:szCs w:val="24"/>
        </w:rPr>
      </w:pPr>
    </w:p>
    <w:p w14:paraId="55C49FF5" w14:textId="1C23DB9F" w:rsidR="00A05B11" w:rsidRPr="0073538C" w:rsidRDefault="00A05B11" w:rsidP="00027435">
      <w:pPr>
        <w:rPr>
          <w:rFonts w:ascii="Times New Roman" w:hAnsi="Times New Roman" w:cs="Times New Roman"/>
        </w:rPr>
      </w:pPr>
      <w:r w:rsidRPr="0073538C">
        <w:rPr>
          <w:rFonts w:ascii="Times New Roman" w:hAnsi="Times New Roman" w:cs="Times New Roman"/>
          <w:color w:val="000000" w:themeColor="text1"/>
        </w:rPr>
        <w:t xml:space="preserve">Overall, based on the discussion or analysis above, we think it has already been clear for us why the interruption to be introduced, and how its requirements to be defined. Considering the limited time scheduled for this WID, we expect to conclude at least the principle to reuse </w:t>
      </w:r>
      <w:r w:rsidRPr="0073538C">
        <w:rPr>
          <w:rFonts w:ascii="Times New Roman" w:hAnsi="Times New Roman" w:cs="Times New Roman"/>
        </w:rPr>
        <w:t xml:space="preserve">R16 V2X interruption requirements on WAN due to V2X </w:t>
      </w:r>
      <w:proofErr w:type="spellStart"/>
      <w:r w:rsidRPr="0073538C">
        <w:rPr>
          <w:rFonts w:ascii="Times New Roman" w:hAnsi="Times New Roman" w:cs="Times New Roman"/>
        </w:rPr>
        <w:t>sidelink</w:t>
      </w:r>
      <w:proofErr w:type="spellEnd"/>
      <w:r w:rsidRPr="0073538C">
        <w:rPr>
          <w:rFonts w:ascii="Times New Roman" w:hAnsi="Times New Roman" w:cs="Times New Roman"/>
        </w:rPr>
        <w:t xml:space="preserve"> communication configuration as baseline, and the details can be further discussed in draft CR. </w:t>
      </w:r>
    </w:p>
    <w:p w14:paraId="7339635A" w14:textId="77777777" w:rsidR="00A05B11" w:rsidRPr="0073538C" w:rsidRDefault="00A05B11" w:rsidP="00027435">
      <w:pPr>
        <w:rPr>
          <w:rFonts w:ascii="Times New Roman" w:hAnsi="Times New Roman" w:cs="Times New Roman"/>
        </w:rPr>
      </w:pPr>
    </w:p>
    <w:p w14:paraId="756F4DCD" w14:textId="40ABF662" w:rsidR="0073538C" w:rsidRPr="0073538C" w:rsidRDefault="0073538C" w:rsidP="00027435">
      <w:pPr>
        <w:widowControl/>
        <w:spacing w:after="120" w:line="259" w:lineRule="auto"/>
        <w:rPr>
          <w:rFonts w:ascii="Times New Roman" w:hAnsi="Times New Roman" w:cs="Times New Roman"/>
          <w:b/>
          <w:i/>
        </w:rPr>
      </w:pPr>
      <w:r w:rsidRPr="0073538C">
        <w:rPr>
          <w:rFonts w:ascii="Times New Roman" w:hAnsi="Times New Roman" w:cs="Times New Roman"/>
          <w:b/>
          <w:i/>
        </w:rPr>
        <w:t>Observation 2:</w:t>
      </w:r>
      <w:r w:rsidRPr="0073538C">
        <w:rPr>
          <w:rFonts w:ascii="Times New Roman" w:eastAsia="MS Mincho" w:hAnsi="Times New Roman" w:cs="Times New Roman"/>
          <w:b/>
          <w:i/>
        </w:rPr>
        <w:t xml:space="preserve"> </w:t>
      </w:r>
      <w:r w:rsidRPr="0073538C">
        <w:rPr>
          <w:rFonts w:ascii="Times New Roman" w:hAnsi="Times New Roman" w:cs="Times New Roman"/>
          <w:b/>
          <w:i/>
        </w:rPr>
        <w:t>The assumption of R16 NR V2X ca</w:t>
      </w:r>
      <w:r w:rsidRPr="0073538C">
        <w:rPr>
          <w:rFonts w:ascii="Times New Roman" w:eastAsia="MS Mincho" w:hAnsi="Times New Roman" w:cs="Times New Roman"/>
          <w:b/>
          <w:i/>
        </w:rPr>
        <w:t>n be reused for SL relay.</w:t>
      </w:r>
    </w:p>
    <w:p w14:paraId="26AD2BD2" w14:textId="6740DC5A" w:rsidR="006D3727" w:rsidRDefault="006D3727" w:rsidP="00027435">
      <w:pPr>
        <w:widowControl/>
        <w:spacing w:after="120" w:line="259" w:lineRule="auto"/>
        <w:rPr>
          <w:rFonts w:ascii="Times New Roman" w:hAnsi="Times New Roman" w:cs="Times New Roman"/>
          <w:b/>
          <w:i/>
        </w:rPr>
      </w:pPr>
      <w:r w:rsidRPr="0073538C">
        <w:rPr>
          <w:rFonts w:ascii="Times New Roman" w:hAnsi="Times New Roman" w:cs="Times New Roman"/>
          <w:b/>
          <w:i/>
        </w:rPr>
        <w:t xml:space="preserve">Proposal </w:t>
      </w:r>
      <w:r w:rsidR="0073538C" w:rsidRPr="0073538C">
        <w:rPr>
          <w:rFonts w:ascii="Times New Roman" w:hAnsi="Times New Roman" w:cs="Times New Roman"/>
          <w:b/>
          <w:i/>
        </w:rPr>
        <w:t xml:space="preserve">1: </w:t>
      </w:r>
      <w:r w:rsidRPr="0073538C">
        <w:rPr>
          <w:rFonts w:ascii="Times New Roman" w:hAnsi="Times New Roman" w:cs="Times New Roman"/>
          <w:b/>
          <w:i/>
        </w:rPr>
        <w:t xml:space="preserve">Reuse R16 V2X interruption requirements on WAN due to V2X </w:t>
      </w:r>
      <w:proofErr w:type="spellStart"/>
      <w:r w:rsidRPr="0073538C">
        <w:rPr>
          <w:rFonts w:ascii="Times New Roman" w:hAnsi="Times New Roman" w:cs="Times New Roman"/>
          <w:b/>
          <w:i/>
        </w:rPr>
        <w:t>sidelink</w:t>
      </w:r>
      <w:proofErr w:type="spellEnd"/>
      <w:r w:rsidRPr="0073538C">
        <w:rPr>
          <w:rFonts w:ascii="Times New Roman" w:hAnsi="Times New Roman" w:cs="Times New Roman"/>
          <w:b/>
          <w:i/>
        </w:rPr>
        <w:t xml:space="preserve"> communication configuration</w:t>
      </w:r>
    </w:p>
    <w:p w14:paraId="3E524AC7" w14:textId="77777777" w:rsidR="004718FD" w:rsidRPr="004718FD" w:rsidRDefault="004718FD" w:rsidP="00027435">
      <w:pPr>
        <w:widowControl/>
        <w:spacing w:after="120" w:line="259" w:lineRule="auto"/>
        <w:rPr>
          <w:rFonts w:ascii="Times New Roman" w:hAnsi="Times New Roman" w:cs="Times New Roman" w:hint="eastAsia"/>
          <w:b/>
          <w:i/>
        </w:rPr>
      </w:pPr>
    </w:p>
    <w:p w14:paraId="5C76CE96" w14:textId="2796AF72" w:rsidR="006D3727" w:rsidRPr="005B5A3A" w:rsidRDefault="0073538C" w:rsidP="00027435">
      <w:pPr>
        <w:widowControl/>
        <w:spacing w:after="120" w:line="259" w:lineRule="auto"/>
        <w:rPr>
          <w:rFonts w:ascii="Times New Roman" w:hAnsi="Times New Roman" w:cs="Times New Roman" w:hint="eastAsia"/>
          <w:b/>
          <w:i/>
        </w:rPr>
      </w:pPr>
      <w:r w:rsidRPr="0073538C">
        <w:rPr>
          <w:rFonts w:ascii="Times New Roman" w:hAnsi="Times New Roman" w:cs="Times New Roman"/>
          <w:b/>
          <w:i/>
        </w:rPr>
        <w:t>Observation 3: D</w:t>
      </w:r>
      <w:r w:rsidR="006D3727" w:rsidRPr="0073538C">
        <w:rPr>
          <w:rFonts w:ascii="Times New Roman" w:hAnsi="Times New Roman" w:cs="Times New Roman"/>
          <w:b/>
          <w:i/>
        </w:rPr>
        <w:t>ifferent</w:t>
      </w:r>
      <w:r w:rsidR="006D3727" w:rsidRPr="0073538C">
        <w:rPr>
          <w:rFonts w:ascii="Times New Roman" w:eastAsia="Yu Mincho" w:hAnsi="Times New Roman" w:cs="Times New Roman"/>
          <w:b/>
          <w:i/>
        </w:rPr>
        <w:t xml:space="preserve"> RRC configuration messages need to be considered for relay discovery and </w:t>
      </w:r>
      <w:proofErr w:type="spellStart"/>
      <w:r w:rsidR="006D3727" w:rsidRPr="0073538C">
        <w:rPr>
          <w:rFonts w:ascii="Times New Roman" w:eastAsia="Yu Mincho" w:hAnsi="Times New Roman" w:cs="Times New Roman"/>
          <w:b/>
          <w:i/>
        </w:rPr>
        <w:t>sidelink</w:t>
      </w:r>
      <w:proofErr w:type="spellEnd"/>
      <w:r w:rsidR="006D3727" w:rsidRPr="0073538C">
        <w:rPr>
          <w:rFonts w:ascii="Times New Roman" w:eastAsia="Yu Mincho" w:hAnsi="Times New Roman" w:cs="Times New Roman"/>
          <w:b/>
          <w:i/>
        </w:rPr>
        <w:t xml:space="preserve"> direct discovery (e.g., SL-</w:t>
      </w:r>
      <w:proofErr w:type="spellStart"/>
      <w:r w:rsidR="006D3727" w:rsidRPr="0073538C">
        <w:rPr>
          <w:rFonts w:ascii="Times New Roman" w:eastAsia="Yu Mincho" w:hAnsi="Times New Roman" w:cs="Times New Roman"/>
          <w:b/>
          <w:i/>
        </w:rPr>
        <w:t>ConfigDedicatedNR</w:t>
      </w:r>
      <w:proofErr w:type="spellEnd"/>
      <w:r w:rsidR="006D3727" w:rsidRPr="0073538C">
        <w:rPr>
          <w:rFonts w:ascii="Times New Roman" w:eastAsia="Yu Mincho" w:hAnsi="Times New Roman" w:cs="Times New Roman"/>
          <w:b/>
          <w:i/>
        </w:rPr>
        <w:t>)</w:t>
      </w:r>
      <w:r w:rsidRPr="0073538C">
        <w:rPr>
          <w:rFonts w:ascii="Times New Roman" w:eastAsia="Yu Mincho" w:hAnsi="Times New Roman" w:cs="Times New Roman"/>
          <w:b/>
          <w:i/>
        </w:rPr>
        <w:t>, which can be further decided by RAN2</w:t>
      </w:r>
      <w:r w:rsidR="005B5A3A">
        <w:rPr>
          <w:rFonts w:asciiTheme="minorEastAsia" w:hAnsiTheme="minorEastAsia" w:cs="Times New Roman" w:hint="eastAsia"/>
          <w:b/>
          <w:i/>
        </w:rPr>
        <w:t>.</w:t>
      </w:r>
    </w:p>
    <w:p w14:paraId="46604E0D" w14:textId="4730001F" w:rsidR="00B829D8" w:rsidRPr="00027435" w:rsidRDefault="0073538C" w:rsidP="00027435">
      <w:pPr>
        <w:widowControl/>
        <w:spacing w:after="120" w:line="259" w:lineRule="auto"/>
        <w:rPr>
          <w:rFonts w:ascii="Times New Roman" w:hAnsi="Times New Roman" w:cs="Times New Roman"/>
          <w:b/>
          <w:i/>
        </w:rPr>
      </w:pPr>
      <w:r w:rsidRPr="0073538C">
        <w:rPr>
          <w:rFonts w:ascii="Times New Roman" w:hAnsi="Times New Roman" w:cs="Times New Roman"/>
          <w:b/>
          <w:i/>
        </w:rPr>
        <w:t xml:space="preserve">Proposal 2: </w:t>
      </w:r>
      <w:r w:rsidR="006D3727" w:rsidRPr="0073538C">
        <w:rPr>
          <w:rFonts w:ascii="Times New Roman" w:hAnsi="Times New Roman" w:cs="Times New Roman"/>
          <w:b/>
          <w:i/>
        </w:rPr>
        <w:t>RAN4 not to consider interruptions during discovery</w:t>
      </w:r>
      <w:r w:rsidRPr="0073538C">
        <w:rPr>
          <w:rFonts w:ascii="Times New Roman" w:hAnsi="Times New Roman" w:cs="Times New Roman"/>
          <w:b/>
          <w:i/>
        </w:rPr>
        <w:t xml:space="preserve"> </w:t>
      </w:r>
      <w:r w:rsidR="006D3727" w:rsidRPr="0073538C">
        <w:rPr>
          <w:rFonts w:ascii="Times New Roman" w:hAnsi="Times New Roman" w:cs="Times New Roman"/>
          <w:b/>
          <w:i/>
        </w:rPr>
        <w:t xml:space="preserve">(Based on R16 V2X </w:t>
      </w:r>
      <w:proofErr w:type="spellStart"/>
      <w:r w:rsidR="006D3727" w:rsidRPr="0073538C">
        <w:rPr>
          <w:rFonts w:ascii="Times New Roman" w:hAnsi="Times New Roman" w:cs="Times New Roman"/>
          <w:b/>
          <w:i/>
        </w:rPr>
        <w:t>sidelink</w:t>
      </w:r>
      <w:proofErr w:type="spellEnd"/>
      <w:r w:rsidR="006D3727" w:rsidRPr="0073538C">
        <w:rPr>
          <w:rFonts w:ascii="Times New Roman" w:hAnsi="Times New Roman" w:cs="Times New Roman"/>
          <w:b/>
          <w:i/>
        </w:rPr>
        <w:t xml:space="preserve"> assumption)</w:t>
      </w:r>
      <w:r w:rsidR="005B5A3A">
        <w:rPr>
          <w:rFonts w:ascii="Times New Roman" w:eastAsia="Yu Mincho" w:hAnsi="Times New Roman" w:cs="Times New Roman"/>
          <w:b/>
          <w:i/>
        </w:rPr>
        <w:t>.</w:t>
      </w:r>
    </w:p>
    <w:p w14:paraId="7C6FC139" w14:textId="00C5CB90" w:rsidR="00CE0D5E" w:rsidRPr="0073538C" w:rsidRDefault="004276A7" w:rsidP="00027435">
      <w:pPr>
        <w:pStyle w:val="1"/>
        <w:numPr>
          <w:ilvl w:val="0"/>
          <w:numId w:val="1"/>
        </w:numPr>
        <w:spacing w:beforeLines="50" w:before="120" w:afterLines="50" w:after="120" w:line="360" w:lineRule="auto"/>
        <w:jc w:val="both"/>
        <w:rPr>
          <w:rFonts w:ascii="Times New Roman" w:hAnsi="Times New Roman"/>
          <w:lang w:eastAsia="zh-CN"/>
        </w:rPr>
      </w:pPr>
      <w:r w:rsidRPr="0073538C">
        <w:rPr>
          <w:rFonts w:ascii="Times New Roman" w:hAnsi="Times New Roman"/>
        </w:rPr>
        <w:t>Co</w:t>
      </w:r>
      <w:r w:rsidR="004908F7" w:rsidRPr="0073538C">
        <w:rPr>
          <w:rFonts w:ascii="Times New Roman" w:hAnsi="Times New Roman"/>
        </w:rPr>
        <w:t>nclusion</w:t>
      </w:r>
    </w:p>
    <w:p w14:paraId="2E96BB97" w14:textId="67CFDEA2" w:rsidR="00842EE0" w:rsidRPr="0073538C" w:rsidRDefault="00D24E48" w:rsidP="00027435">
      <w:pPr>
        <w:spacing w:beforeLines="50" w:before="120" w:afterLines="50" w:after="120" w:line="360" w:lineRule="auto"/>
        <w:rPr>
          <w:rFonts w:ascii="Times New Roman" w:eastAsia="Batang" w:hAnsi="Times New Roman" w:cs="Times New Roman"/>
          <w:szCs w:val="21"/>
          <w:lang w:eastAsia="ko-KR"/>
        </w:rPr>
      </w:pPr>
      <w:r w:rsidRPr="0073538C">
        <w:rPr>
          <w:rFonts w:ascii="Times New Roman" w:eastAsia="Batang" w:hAnsi="Times New Roman" w:cs="Times New Roman"/>
          <w:szCs w:val="21"/>
          <w:lang w:eastAsia="ko-KR"/>
        </w:rPr>
        <w:t xml:space="preserve">In this contribution, we provided </w:t>
      </w:r>
      <w:r w:rsidR="00160692" w:rsidRPr="0073538C">
        <w:rPr>
          <w:rFonts w:ascii="Times New Roman" w:eastAsia="Batang" w:hAnsi="Times New Roman" w:cs="Times New Roman"/>
          <w:szCs w:val="21"/>
          <w:lang w:eastAsia="ko-KR"/>
        </w:rPr>
        <w:t xml:space="preserve">our proposals </w:t>
      </w:r>
      <w:r w:rsidRPr="0073538C">
        <w:rPr>
          <w:rFonts w:ascii="Times New Roman" w:eastAsia="Batang" w:hAnsi="Times New Roman" w:cs="Times New Roman"/>
          <w:szCs w:val="21"/>
          <w:lang w:eastAsia="ko-KR"/>
        </w:rPr>
        <w:t>for</w:t>
      </w:r>
      <w:r w:rsidR="00160692" w:rsidRPr="0073538C">
        <w:rPr>
          <w:rFonts w:ascii="Times New Roman" w:eastAsia="Batang" w:hAnsi="Times New Roman" w:cs="Times New Roman"/>
          <w:szCs w:val="21"/>
          <w:lang w:eastAsia="ko-KR"/>
        </w:rPr>
        <w:t xml:space="preserve"> RRM impact of</w:t>
      </w:r>
      <w:r w:rsidRPr="0073538C">
        <w:rPr>
          <w:rFonts w:ascii="Times New Roman" w:eastAsia="Batang" w:hAnsi="Times New Roman" w:cs="Times New Roman"/>
          <w:szCs w:val="21"/>
          <w:lang w:eastAsia="ko-KR"/>
        </w:rPr>
        <w:t xml:space="preserve"> NR </w:t>
      </w:r>
      <w:r w:rsidR="00160692" w:rsidRPr="0073538C">
        <w:rPr>
          <w:rFonts w:ascii="Times New Roman" w:eastAsia="Batang" w:hAnsi="Times New Roman" w:cs="Times New Roman"/>
          <w:szCs w:val="21"/>
          <w:lang w:eastAsia="ko-KR"/>
        </w:rPr>
        <w:t>SL relay for approval</w:t>
      </w:r>
      <w:r w:rsidRPr="0073538C">
        <w:rPr>
          <w:rFonts w:ascii="Times New Roman" w:eastAsia="Batang" w:hAnsi="Times New Roman" w:cs="Times New Roman"/>
          <w:szCs w:val="21"/>
          <w:lang w:eastAsia="ko-KR"/>
        </w:rPr>
        <w:t xml:space="preserve">. </w:t>
      </w:r>
    </w:p>
    <w:p w14:paraId="65D84E3F" w14:textId="607C76D9" w:rsidR="0073538C" w:rsidRPr="0073538C" w:rsidRDefault="0073538C" w:rsidP="00027435">
      <w:pPr>
        <w:spacing w:beforeLines="50" w:before="120" w:afterLines="50" w:after="120" w:line="360" w:lineRule="auto"/>
        <w:rPr>
          <w:rFonts w:ascii="Times New Roman" w:hAnsi="Times New Roman" w:cs="Times New Roman"/>
          <w:b/>
          <w:i/>
          <w:color w:val="000000" w:themeColor="text1"/>
          <w:szCs w:val="24"/>
        </w:rPr>
      </w:pPr>
      <w:r w:rsidRPr="0073538C">
        <w:rPr>
          <w:rFonts w:ascii="Times New Roman" w:hAnsi="Times New Roman" w:cs="Times New Roman"/>
          <w:b/>
          <w:i/>
          <w:color w:val="000000" w:themeColor="text1"/>
          <w:szCs w:val="24"/>
        </w:rPr>
        <w:t xml:space="preserve">Observation 1: </w:t>
      </w:r>
      <w:r w:rsidR="005B5A3A">
        <w:rPr>
          <w:rFonts w:ascii="Times New Roman" w:hAnsi="Times New Roman" w:cs="Times New Roman"/>
          <w:b/>
          <w:i/>
          <w:color w:val="000000" w:themeColor="text1"/>
          <w:szCs w:val="24"/>
        </w:rPr>
        <w:t>T</w:t>
      </w:r>
      <w:r w:rsidRPr="0073538C">
        <w:rPr>
          <w:rFonts w:ascii="Times New Roman" w:hAnsi="Times New Roman" w:cs="Times New Roman"/>
          <w:b/>
          <w:i/>
          <w:color w:val="000000" w:themeColor="text1"/>
          <w:szCs w:val="24"/>
        </w:rPr>
        <w:t>he period of discovery can follow the corresponding pool’s resource reservation period in case of mode 2.</w:t>
      </w:r>
    </w:p>
    <w:p w14:paraId="5919F47E" w14:textId="77777777" w:rsidR="0073538C" w:rsidRPr="0073538C" w:rsidRDefault="0073538C" w:rsidP="00027435">
      <w:pPr>
        <w:widowControl/>
        <w:spacing w:after="120" w:line="259" w:lineRule="auto"/>
        <w:rPr>
          <w:rFonts w:ascii="Times New Roman" w:hAnsi="Times New Roman" w:cs="Times New Roman"/>
          <w:b/>
          <w:i/>
        </w:rPr>
      </w:pPr>
      <w:r w:rsidRPr="0073538C">
        <w:rPr>
          <w:rFonts w:ascii="Times New Roman" w:hAnsi="Times New Roman" w:cs="Times New Roman"/>
          <w:b/>
          <w:i/>
        </w:rPr>
        <w:t>Observation 2:</w:t>
      </w:r>
      <w:r w:rsidRPr="0073538C">
        <w:rPr>
          <w:rFonts w:ascii="Times New Roman" w:eastAsia="MS Mincho" w:hAnsi="Times New Roman" w:cs="Times New Roman"/>
          <w:b/>
          <w:i/>
        </w:rPr>
        <w:t xml:space="preserve"> </w:t>
      </w:r>
      <w:r w:rsidRPr="0073538C">
        <w:rPr>
          <w:rFonts w:ascii="Times New Roman" w:hAnsi="Times New Roman" w:cs="Times New Roman"/>
          <w:b/>
          <w:i/>
        </w:rPr>
        <w:t>The assumption of R16 NR V2X ca</w:t>
      </w:r>
      <w:r w:rsidRPr="0073538C">
        <w:rPr>
          <w:rFonts w:ascii="Times New Roman" w:eastAsia="MS Mincho" w:hAnsi="Times New Roman" w:cs="Times New Roman"/>
          <w:b/>
          <w:i/>
        </w:rPr>
        <w:t>n be reused for SL relay.</w:t>
      </w:r>
    </w:p>
    <w:p w14:paraId="67561626" w14:textId="2F4D73FD" w:rsidR="005B5A3A" w:rsidRDefault="0073538C" w:rsidP="00027435">
      <w:pPr>
        <w:widowControl/>
        <w:spacing w:after="120" w:line="259" w:lineRule="auto"/>
        <w:rPr>
          <w:rFonts w:asciiTheme="minorEastAsia" w:hAnsiTheme="minorEastAsia" w:cs="Times New Roman"/>
          <w:b/>
          <w:i/>
        </w:rPr>
      </w:pPr>
      <w:r w:rsidRPr="0073538C">
        <w:rPr>
          <w:rFonts w:ascii="Times New Roman" w:hAnsi="Times New Roman" w:cs="Times New Roman"/>
          <w:b/>
          <w:i/>
        </w:rPr>
        <w:t>Observation 3: Different</w:t>
      </w:r>
      <w:r w:rsidRPr="0073538C">
        <w:rPr>
          <w:rFonts w:ascii="Times New Roman" w:eastAsia="Yu Mincho" w:hAnsi="Times New Roman" w:cs="Times New Roman"/>
          <w:b/>
          <w:i/>
        </w:rPr>
        <w:t xml:space="preserve"> RRC configuration messages need to be considered for relay discovery and </w:t>
      </w:r>
      <w:proofErr w:type="spellStart"/>
      <w:r w:rsidRPr="0073538C">
        <w:rPr>
          <w:rFonts w:ascii="Times New Roman" w:eastAsia="Yu Mincho" w:hAnsi="Times New Roman" w:cs="Times New Roman"/>
          <w:b/>
          <w:i/>
        </w:rPr>
        <w:t>sidelink</w:t>
      </w:r>
      <w:proofErr w:type="spellEnd"/>
      <w:r w:rsidRPr="0073538C">
        <w:rPr>
          <w:rFonts w:ascii="Times New Roman" w:eastAsia="Yu Mincho" w:hAnsi="Times New Roman" w:cs="Times New Roman"/>
          <w:b/>
          <w:i/>
        </w:rPr>
        <w:t xml:space="preserve"> direct discovery (e.g., SL-</w:t>
      </w:r>
      <w:proofErr w:type="spellStart"/>
      <w:r w:rsidRPr="0073538C">
        <w:rPr>
          <w:rFonts w:ascii="Times New Roman" w:eastAsia="Yu Mincho" w:hAnsi="Times New Roman" w:cs="Times New Roman"/>
          <w:b/>
          <w:i/>
        </w:rPr>
        <w:t>ConfigDedicatedNR</w:t>
      </w:r>
      <w:proofErr w:type="spellEnd"/>
      <w:r w:rsidRPr="0073538C">
        <w:rPr>
          <w:rFonts w:ascii="Times New Roman" w:eastAsia="Yu Mincho" w:hAnsi="Times New Roman" w:cs="Times New Roman"/>
          <w:b/>
          <w:i/>
        </w:rPr>
        <w:t>), which can be further decided by RAN2</w:t>
      </w:r>
      <w:r w:rsidR="005B5A3A">
        <w:rPr>
          <w:rFonts w:asciiTheme="minorEastAsia" w:hAnsiTheme="minorEastAsia" w:cs="Times New Roman" w:hint="eastAsia"/>
          <w:b/>
          <w:i/>
        </w:rPr>
        <w:t>。</w:t>
      </w:r>
    </w:p>
    <w:p w14:paraId="4967722C" w14:textId="5B49B8E5" w:rsidR="005B5A3A" w:rsidRPr="005B5A3A" w:rsidRDefault="005B5A3A" w:rsidP="00027435">
      <w:pPr>
        <w:widowControl/>
        <w:spacing w:after="120" w:line="259" w:lineRule="auto"/>
        <w:rPr>
          <w:rFonts w:ascii="Times New Roman" w:hAnsi="Times New Roman" w:cs="Times New Roman" w:hint="eastAsia"/>
          <w:b/>
          <w:i/>
        </w:rPr>
      </w:pPr>
      <w:r w:rsidRPr="0073538C">
        <w:rPr>
          <w:rFonts w:ascii="Times New Roman" w:hAnsi="Times New Roman" w:cs="Times New Roman"/>
          <w:b/>
          <w:i/>
        </w:rPr>
        <w:t xml:space="preserve">Proposal 1: Reuse R16 V2X interruption requirements on WAN due to V2X </w:t>
      </w:r>
      <w:proofErr w:type="spellStart"/>
      <w:r w:rsidRPr="0073538C">
        <w:rPr>
          <w:rFonts w:ascii="Times New Roman" w:hAnsi="Times New Roman" w:cs="Times New Roman"/>
          <w:b/>
          <w:i/>
        </w:rPr>
        <w:t>sidelink</w:t>
      </w:r>
      <w:proofErr w:type="spellEnd"/>
      <w:r w:rsidRPr="0073538C">
        <w:rPr>
          <w:rFonts w:ascii="Times New Roman" w:hAnsi="Times New Roman" w:cs="Times New Roman"/>
          <w:b/>
          <w:i/>
        </w:rPr>
        <w:t xml:space="preserve"> communication configuration</w:t>
      </w:r>
      <w:r>
        <w:rPr>
          <w:rFonts w:ascii="Times New Roman" w:hAnsi="Times New Roman" w:cs="Times New Roman"/>
          <w:b/>
          <w:i/>
        </w:rPr>
        <w:t>.</w:t>
      </w:r>
    </w:p>
    <w:p w14:paraId="231DD9D2" w14:textId="17816D45" w:rsidR="00BF268A" w:rsidRPr="00250B1B" w:rsidRDefault="0073538C" w:rsidP="00250B1B">
      <w:pPr>
        <w:widowControl/>
        <w:spacing w:after="120" w:line="259" w:lineRule="auto"/>
        <w:rPr>
          <w:rFonts w:ascii="Times New Roman" w:hAnsi="Times New Roman" w:cs="Times New Roman"/>
          <w:b/>
          <w:i/>
        </w:rPr>
      </w:pPr>
      <w:r w:rsidRPr="0073538C">
        <w:rPr>
          <w:rFonts w:ascii="Times New Roman" w:hAnsi="Times New Roman" w:cs="Times New Roman"/>
          <w:b/>
          <w:i/>
        </w:rPr>
        <w:t xml:space="preserve">Proposal 2: RAN4 not to consider interruptions during discovery (Based on R16 V2X </w:t>
      </w:r>
      <w:proofErr w:type="spellStart"/>
      <w:r w:rsidRPr="0073538C">
        <w:rPr>
          <w:rFonts w:ascii="Times New Roman" w:hAnsi="Times New Roman" w:cs="Times New Roman"/>
          <w:b/>
          <w:i/>
        </w:rPr>
        <w:t>sidelink</w:t>
      </w:r>
      <w:proofErr w:type="spellEnd"/>
      <w:r w:rsidRPr="0073538C">
        <w:rPr>
          <w:rFonts w:ascii="Times New Roman" w:hAnsi="Times New Roman" w:cs="Times New Roman"/>
          <w:b/>
          <w:i/>
        </w:rPr>
        <w:t xml:space="preserve"> assumption)</w:t>
      </w:r>
      <w:r w:rsidR="005B5A3A">
        <w:rPr>
          <w:rFonts w:ascii="Times New Roman" w:hAnsi="Times New Roman" w:cs="Times New Roman"/>
          <w:b/>
          <w:i/>
        </w:rPr>
        <w:t>.</w:t>
      </w:r>
      <w:r w:rsidRPr="0073538C">
        <w:rPr>
          <w:rFonts w:ascii="Times New Roman" w:eastAsia="Yu Mincho" w:hAnsi="Times New Roman" w:cs="Times New Roman"/>
          <w:b/>
          <w:i/>
        </w:rPr>
        <w:t xml:space="preserve"> </w:t>
      </w:r>
    </w:p>
    <w:p w14:paraId="459F3881" w14:textId="77777777" w:rsidR="00751B57" w:rsidRPr="0073538C" w:rsidRDefault="00751B57" w:rsidP="00027435">
      <w:pPr>
        <w:pStyle w:val="1"/>
        <w:pBdr>
          <w:top w:val="single" w:sz="12" w:space="2" w:color="auto"/>
        </w:pBdr>
        <w:spacing w:beforeLines="50" w:before="120" w:afterLines="50" w:after="120" w:line="360" w:lineRule="auto"/>
        <w:jc w:val="both"/>
        <w:rPr>
          <w:rFonts w:ascii="Times New Roman" w:hAnsi="Times New Roman"/>
          <w:sz w:val="32"/>
        </w:rPr>
      </w:pPr>
      <w:r w:rsidRPr="0073538C">
        <w:rPr>
          <w:rFonts w:ascii="Times New Roman" w:hAnsi="Times New Roman"/>
          <w:sz w:val="32"/>
        </w:rPr>
        <w:lastRenderedPageBreak/>
        <w:t>References</w:t>
      </w:r>
    </w:p>
    <w:p w14:paraId="122B98C4" w14:textId="784D70EE" w:rsidR="001C5C95" w:rsidRPr="0073538C" w:rsidRDefault="001C5C95" w:rsidP="00027435">
      <w:pPr>
        <w:overflowPunct w:val="0"/>
        <w:autoSpaceDE w:val="0"/>
        <w:autoSpaceDN w:val="0"/>
        <w:adjustRightInd w:val="0"/>
        <w:spacing w:beforeLines="50" w:before="120" w:afterLines="50" w:after="120" w:line="360" w:lineRule="auto"/>
        <w:textAlignment w:val="baseline"/>
        <w:rPr>
          <w:rFonts w:ascii="Times New Roman" w:hAnsi="Times New Roman" w:cs="Times New Roman"/>
        </w:rPr>
      </w:pPr>
      <w:r w:rsidRPr="0073538C">
        <w:rPr>
          <w:rFonts w:ascii="Times New Roman" w:hAnsi="Times New Roman" w:cs="Times New Roman"/>
          <w:lang w:eastAsia="ko-KR"/>
        </w:rPr>
        <w:t>[</w:t>
      </w:r>
      <w:r w:rsidR="00B320EC" w:rsidRPr="0073538C">
        <w:rPr>
          <w:rFonts w:ascii="Times New Roman" w:hAnsi="Times New Roman" w:cs="Times New Roman"/>
          <w:lang w:eastAsia="ko-KR"/>
        </w:rPr>
        <w:t>1</w:t>
      </w:r>
      <w:r w:rsidRPr="0073538C">
        <w:rPr>
          <w:rFonts w:ascii="Times New Roman" w:hAnsi="Times New Roman" w:cs="Times New Roman"/>
          <w:lang w:eastAsia="ko-KR"/>
        </w:rPr>
        <w:t xml:space="preserve">] </w:t>
      </w:r>
      <w:r w:rsidR="00906B4D" w:rsidRPr="0073538C">
        <w:rPr>
          <w:rFonts w:ascii="Times New Roman" w:hAnsi="Times New Roman" w:cs="Times New Roman"/>
        </w:rPr>
        <w:t>RP-212601</w:t>
      </w:r>
      <w:r w:rsidR="00501056" w:rsidRPr="0073538C">
        <w:rPr>
          <w:rFonts w:ascii="Times New Roman" w:hAnsi="Times New Roman" w:cs="Times New Roman"/>
        </w:rPr>
        <w:t xml:space="preserve">, </w:t>
      </w:r>
      <w:r w:rsidR="00906B4D" w:rsidRPr="0073538C">
        <w:rPr>
          <w:rFonts w:ascii="Times New Roman" w:hAnsi="Times New Roman" w:cs="Times New Roman"/>
        </w:rPr>
        <w:t>Revised</w:t>
      </w:r>
      <w:r w:rsidR="00501056" w:rsidRPr="0073538C">
        <w:rPr>
          <w:rFonts w:ascii="Times New Roman" w:hAnsi="Times New Roman" w:cs="Times New Roman"/>
        </w:rPr>
        <w:t xml:space="preserve"> WID on NR </w:t>
      </w:r>
      <w:proofErr w:type="spellStart"/>
      <w:r w:rsidR="00501056" w:rsidRPr="0073538C">
        <w:rPr>
          <w:rFonts w:ascii="Times New Roman" w:hAnsi="Times New Roman" w:cs="Times New Roman"/>
        </w:rPr>
        <w:t>Sidelink</w:t>
      </w:r>
      <w:proofErr w:type="spellEnd"/>
      <w:r w:rsidR="00501056" w:rsidRPr="0073538C">
        <w:rPr>
          <w:rFonts w:ascii="Times New Roman" w:hAnsi="Times New Roman" w:cs="Times New Roman"/>
        </w:rPr>
        <w:t xml:space="preserve"> Relay, OPPO</w:t>
      </w:r>
    </w:p>
    <w:p w14:paraId="0D6EB1F2" w14:textId="72F11774" w:rsidR="001C5C95" w:rsidRPr="0073538C" w:rsidRDefault="00571987" w:rsidP="00027435">
      <w:pPr>
        <w:overflowPunct w:val="0"/>
        <w:autoSpaceDE w:val="0"/>
        <w:autoSpaceDN w:val="0"/>
        <w:adjustRightInd w:val="0"/>
        <w:spacing w:beforeLines="50" w:before="120" w:afterLines="50" w:after="120" w:line="360" w:lineRule="auto"/>
        <w:textAlignment w:val="baseline"/>
        <w:rPr>
          <w:rFonts w:ascii="Times New Roman" w:hAnsi="Times New Roman" w:cs="Times New Roman"/>
        </w:rPr>
      </w:pPr>
      <w:r w:rsidRPr="0073538C">
        <w:rPr>
          <w:rFonts w:ascii="Times New Roman" w:hAnsi="Times New Roman" w:cs="Times New Roman"/>
        </w:rPr>
        <w:t>[2]</w:t>
      </w:r>
      <w:r w:rsidR="0006370C" w:rsidRPr="0073538C">
        <w:rPr>
          <w:rFonts w:ascii="Times New Roman" w:hAnsi="Times New Roman" w:cs="Times New Roman"/>
        </w:rPr>
        <w:t xml:space="preserve"> R4-21</w:t>
      </w:r>
      <w:r w:rsidR="00DD3BEA" w:rsidRPr="0073538C">
        <w:rPr>
          <w:rFonts w:ascii="Times New Roman" w:hAnsi="Times New Roman" w:cs="Times New Roman"/>
        </w:rPr>
        <w:t>203</w:t>
      </w:r>
      <w:r w:rsidR="00906B4D" w:rsidRPr="0073538C">
        <w:rPr>
          <w:rFonts w:ascii="Times New Roman" w:hAnsi="Times New Roman" w:cs="Times New Roman"/>
        </w:rPr>
        <w:t>3</w:t>
      </w:r>
      <w:r w:rsidR="00DD3BEA" w:rsidRPr="0073538C">
        <w:rPr>
          <w:rFonts w:ascii="Times New Roman" w:hAnsi="Times New Roman" w:cs="Times New Roman"/>
        </w:rPr>
        <w:t>7</w:t>
      </w:r>
      <w:r w:rsidRPr="0073538C">
        <w:rPr>
          <w:rFonts w:ascii="Times New Roman" w:hAnsi="Times New Roman" w:cs="Times New Roman"/>
        </w:rPr>
        <w:t xml:space="preserve">, </w:t>
      </w:r>
      <w:r w:rsidR="00906B4D" w:rsidRPr="0073538C">
        <w:rPr>
          <w:rFonts w:ascii="Times New Roman" w:hAnsi="Times New Roman" w:cs="Times New Roman"/>
        </w:rPr>
        <w:t>WF on R17 NR SL Relay RRM</w:t>
      </w:r>
      <w:r w:rsidRPr="0073538C">
        <w:rPr>
          <w:rFonts w:ascii="Times New Roman" w:hAnsi="Times New Roman" w:cs="Times New Roman"/>
        </w:rPr>
        <w:t>, OPPO</w:t>
      </w:r>
    </w:p>
    <w:sectPr w:rsidR="001C5C95" w:rsidRPr="0073538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505F8" w14:textId="77777777" w:rsidR="001A01E6" w:rsidRDefault="001A01E6">
      <w:r>
        <w:separator/>
      </w:r>
    </w:p>
  </w:endnote>
  <w:endnote w:type="continuationSeparator" w:id="0">
    <w:p w14:paraId="43331DB4" w14:textId="77777777" w:rsidR="001A01E6" w:rsidRDefault="001A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F90C6" w14:textId="77777777" w:rsidR="001A01E6" w:rsidRDefault="001A01E6">
      <w:r>
        <w:separator/>
      </w:r>
    </w:p>
  </w:footnote>
  <w:footnote w:type="continuationSeparator" w:id="0">
    <w:p w14:paraId="59B39656" w14:textId="77777777" w:rsidR="001A01E6" w:rsidRDefault="001A0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253B"/>
    <w:multiLevelType w:val="hybridMultilevel"/>
    <w:tmpl w:val="FCDC41C2"/>
    <w:lvl w:ilvl="0" w:tplc="24006356">
      <w:start w:val="1"/>
      <w:numFmt w:val="bullet"/>
      <w:lvlText w:val="•"/>
      <w:lvlJc w:val="left"/>
      <w:pPr>
        <w:tabs>
          <w:tab w:val="num" w:pos="360"/>
        </w:tabs>
        <w:ind w:left="360" w:hanging="360"/>
      </w:pPr>
      <w:rPr>
        <w:rFonts w:ascii="Arial" w:hAnsi="Arial" w:hint="default"/>
      </w:rPr>
    </w:lvl>
    <w:lvl w:ilvl="1" w:tplc="3DCE6450">
      <w:numFmt w:val="bullet"/>
      <w:lvlText w:val="–"/>
      <w:lvlJc w:val="left"/>
      <w:pPr>
        <w:tabs>
          <w:tab w:val="num" w:pos="1080"/>
        </w:tabs>
        <w:ind w:left="1080" w:hanging="360"/>
      </w:pPr>
      <w:rPr>
        <w:rFonts w:ascii="Arial" w:hAnsi="Arial" w:hint="default"/>
      </w:rPr>
    </w:lvl>
    <w:lvl w:ilvl="2" w:tplc="E1E6BFA0" w:tentative="1">
      <w:start w:val="1"/>
      <w:numFmt w:val="bullet"/>
      <w:lvlText w:val="•"/>
      <w:lvlJc w:val="left"/>
      <w:pPr>
        <w:tabs>
          <w:tab w:val="num" w:pos="1800"/>
        </w:tabs>
        <w:ind w:left="1800" w:hanging="360"/>
      </w:pPr>
      <w:rPr>
        <w:rFonts w:ascii="Arial" w:hAnsi="Arial" w:hint="default"/>
      </w:rPr>
    </w:lvl>
    <w:lvl w:ilvl="3" w:tplc="18D89DA6" w:tentative="1">
      <w:start w:val="1"/>
      <w:numFmt w:val="bullet"/>
      <w:lvlText w:val="•"/>
      <w:lvlJc w:val="left"/>
      <w:pPr>
        <w:tabs>
          <w:tab w:val="num" w:pos="2520"/>
        </w:tabs>
        <w:ind w:left="2520" w:hanging="360"/>
      </w:pPr>
      <w:rPr>
        <w:rFonts w:ascii="Arial" w:hAnsi="Arial" w:hint="default"/>
      </w:rPr>
    </w:lvl>
    <w:lvl w:ilvl="4" w:tplc="9976A8F8" w:tentative="1">
      <w:start w:val="1"/>
      <w:numFmt w:val="bullet"/>
      <w:lvlText w:val="•"/>
      <w:lvlJc w:val="left"/>
      <w:pPr>
        <w:tabs>
          <w:tab w:val="num" w:pos="3240"/>
        </w:tabs>
        <w:ind w:left="3240" w:hanging="360"/>
      </w:pPr>
      <w:rPr>
        <w:rFonts w:ascii="Arial" w:hAnsi="Arial" w:hint="default"/>
      </w:rPr>
    </w:lvl>
    <w:lvl w:ilvl="5" w:tplc="E174AF2A" w:tentative="1">
      <w:start w:val="1"/>
      <w:numFmt w:val="bullet"/>
      <w:lvlText w:val="•"/>
      <w:lvlJc w:val="left"/>
      <w:pPr>
        <w:tabs>
          <w:tab w:val="num" w:pos="3960"/>
        </w:tabs>
        <w:ind w:left="3960" w:hanging="360"/>
      </w:pPr>
      <w:rPr>
        <w:rFonts w:ascii="Arial" w:hAnsi="Arial" w:hint="default"/>
      </w:rPr>
    </w:lvl>
    <w:lvl w:ilvl="6" w:tplc="810ABFCE" w:tentative="1">
      <w:start w:val="1"/>
      <w:numFmt w:val="bullet"/>
      <w:lvlText w:val="•"/>
      <w:lvlJc w:val="left"/>
      <w:pPr>
        <w:tabs>
          <w:tab w:val="num" w:pos="4680"/>
        </w:tabs>
        <w:ind w:left="4680" w:hanging="360"/>
      </w:pPr>
      <w:rPr>
        <w:rFonts w:ascii="Arial" w:hAnsi="Arial" w:hint="default"/>
      </w:rPr>
    </w:lvl>
    <w:lvl w:ilvl="7" w:tplc="B3A08DC4" w:tentative="1">
      <w:start w:val="1"/>
      <w:numFmt w:val="bullet"/>
      <w:lvlText w:val="•"/>
      <w:lvlJc w:val="left"/>
      <w:pPr>
        <w:tabs>
          <w:tab w:val="num" w:pos="5400"/>
        </w:tabs>
        <w:ind w:left="5400" w:hanging="360"/>
      </w:pPr>
      <w:rPr>
        <w:rFonts w:ascii="Arial" w:hAnsi="Arial" w:hint="default"/>
      </w:rPr>
    </w:lvl>
    <w:lvl w:ilvl="8" w:tplc="32F2C0A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17806"/>
    <w:multiLevelType w:val="hybridMultilevel"/>
    <w:tmpl w:val="A302011A"/>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1ADE"/>
    <w:multiLevelType w:val="hybridMultilevel"/>
    <w:tmpl w:val="DFB01E74"/>
    <w:lvl w:ilvl="0" w:tplc="06EE53D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085DD0"/>
    <w:multiLevelType w:val="hybridMultilevel"/>
    <w:tmpl w:val="A1CED4E8"/>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F435FC"/>
    <w:multiLevelType w:val="hybridMultilevel"/>
    <w:tmpl w:val="9A787FB6"/>
    <w:lvl w:ilvl="0" w:tplc="F4B8D99E">
      <w:start w:val="1"/>
      <w:numFmt w:val="bullet"/>
      <w:lvlText w:val="•"/>
      <w:lvlJc w:val="left"/>
      <w:pPr>
        <w:tabs>
          <w:tab w:val="num" w:pos="720"/>
        </w:tabs>
        <w:ind w:left="720" w:hanging="360"/>
      </w:pPr>
      <w:rPr>
        <w:rFonts w:ascii="Arial" w:hAnsi="Arial" w:hint="default"/>
      </w:rPr>
    </w:lvl>
    <w:lvl w:ilvl="1" w:tplc="0540C7E8">
      <w:numFmt w:val="bullet"/>
      <w:lvlText w:val="–"/>
      <w:lvlJc w:val="left"/>
      <w:pPr>
        <w:tabs>
          <w:tab w:val="num" w:pos="1440"/>
        </w:tabs>
        <w:ind w:left="1440" w:hanging="360"/>
      </w:pPr>
      <w:rPr>
        <w:rFonts w:ascii="Arial" w:hAnsi="Arial" w:hint="default"/>
      </w:rPr>
    </w:lvl>
    <w:lvl w:ilvl="2" w:tplc="A54CE1DC" w:tentative="1">
      <w:start w:val="1"/>
      <w:numFmt w:val="bullet"/>
      <w:lvlText w:val="•"/>
      <w:lvlJc w:val="left"/>
      <w:pPr>
        <w:tabs>
          <w:tab w:val="num" w:pos="2160"/>
        </w:tabs>
        <w:ind w:left="2160" w:hanging="360"/>
      </w:pPr>
      <w:rPr>
        <w:rFonts w:ascii="Arial" w:hAnsi="Arial" w:hint="default"/>
      </w:rPr>
    </w:lvl>
    <w:lvl w:ilvl="3" w:tplc="63AC43D4" w:tentative="1">
      <w:start w:val="1"/>
      <w:numFmt w:val="bullet"/>
      <w:lvlText w:val="•"/>
      <w:lvlJc w:val="left"/>
      <w:pPr>
        <w:tabs>
          <w:tab w:val="num" w:pos="2880"/>
        </w:tabs>
        <w:ind w:left="2880" w:hanging="360"/>
      </w:pPr>
      <w:rPr>
        <w:rFonts w:ascii="Arial" w:hAnsi="Arial" w:hint="default"/>
      </w:rPr>
    </w:lvl>
    <w:lvl w:ilvl="4" w:tplc="9FC611D0" w:tentative="1">
      <w:start w:val="1"/>
      <w:numFmt w:val="bullet"/>
      <w:lvlText w:val="•"/>
      <w:lvlJc w:val="left"/>
      <w:pPr>
        <w:tabs>
          <w:tab w:val="num" w:pos="3600"/>
        </w:tabs>
        <w:ind w:left="3600" w:hanging="360"/>
      </w:pPr>
      <w:rPr>
        <w:rFonts w:ascii="Arial" w:hAnsi="Arial" w:hint="default"/>
      </w:rPr>
    </w:lvl>
    <w:lvl w:ilvl="5" w:tplc="C050786E" w:tentative="1">
      <w:start w:val="1"/>
      <w:numFmt w:val="bullet"/>
      <w:lvlText w:val="•"/>
      <w:lvlJc w:val="left"/>
      <w:pPr>
        <w:tabs>
          <w:tab w:val="num" w:pos="4320"/>
        </w:tabs>
        <w:ind w:left="4320" w:hanging="360"/>
      </w:pPr>
      <w:rPr>
        <w:rFonts w:ascii="Arial" w:hAnsi="Arial" w:hint="default"/>
      </w:rPr>
    </w:lvl>
    <w:lvl w:ilvl="6" w:tplc="737617A2" w:tentative="1">
      <w:start w:val="1"/>
      <w:numFmt w:val="bullet"/>
      <w:lvlText w:val="•"/>
      <w:lvlJc w:val="left"/>
      <w:pPr>
        <w:tabs>
          <w:tab w:val="num" w:pos="5040"/>
        </w:tabs>
        <w:ind w:left="5040" w:hanging="360"/>
      </w:pPr>
      <w:rPr>
        <w:rFonts w:ascii="Arial" w:hAnsi="Arial" w:hint="default"/>
      </w:rPr>
    </w:lvl>
    <w:lvl w:ilvl="7" w:tplc="FF96B5C4" w:tentative="1">
      <w:start w:val="1"/>
      <w:numFmt w:val="bullet"/>
      <w:lvlText w:val="•"/>
      <w:lvlJc w:val="left"/>
      <w:pPr>
        <w:tabs>
          <w:tab w:val="num" w:pos="5760"/>
        </w:tabs>
        <w:ind w:left="5760" w:hanging="360"/>
      </w:pPr>
      <w:rPr>
        <w:rFonts w:ascii="Arial" w:hAnsi="Arial" w:hint="default"/>
      </w:rPr>
    </w:lvl>
    <w:lvl w:ilvl="8" w:tplc="CD9A2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F60979"/>
    <w:multiLevelType w:val="hybridMultilevel"/>
    <w:tmpl w:val="4D80AC5E"/>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C1B0C"/>
    <w:multiLevelType w:val="hybridMultilevel"/>
    <w:tmpl w:val="C6369F4C"/>
    <w:lvl w:ilvl="0" w:tplc="04090001">
      <w:start w:val="1"/>
      <w:numFmt w:val="bullet"/>
      <w:lvlText w:val=""/>
      <w:lvlJc w:val="left"/>
      <w:pPr>
        <w:ind w:left="420" w:hanging="420"/>
      </w:pPr>
      <w:rPr>
        <w:rFonts w:ascii="Wingdings" w:hAnsi="Wingdings" w:hint="default"/>
      </w:rPr>
    </w:lvl>
    <w:lvl w:ilvl="1" w:tplc="D5466D1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12EE1"/>
    <w:multiLevelType w:val="hybridMultilevel"/>
    <w:tmpl w:val="33BAE1E8"/>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09290A"/>
    <w:multiLevelType w:val="hybridMultilevel"/>
    <w:tmpl w:val="954AE128"/>
    <w:lvl w:ilvl="0" w:tplc="5C9AD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8C1D22"/>
    <w:multiLevelType w:val="hybridMultilevel"/>
    <w:tmpl w:val="ADF0761C"/>
    <w:lvl w:ilvl="0" w:tplc="97C02372">
      <w:numFmt w:val="bullet"/>
      <w:lvlText w:val=""/>
      <w:lvlJc w:val="left"/>
      <w:pPr>
        <w:ind w:left="524" w:hanging="420"/>
      </w:pPr>
      <w:rPr>
        <w:rFonts w:ascii="Wingdings" w:eastAsiaTheme="minorEastAsia" w:hAnsi="Wingdings" w:cstheme="minorBidi" w:hint="default"/>
        <w:sz w:val="21"/>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3" w15:restartNumberingAfterBreak="0">
    <w:nsid w:val="3A661019"/>
    <w:multiLevelType w:val="multilevel"/>
    <w:tmpl w:val="3A66101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D63619"/>
    <w:multiLevelType w:val="hybridMultilevel"/>
    <w:tmpl w:val="1452E5C4"/>
    <w:lvl w:ilvl="0" w:tplc="04090001">
      <w:start w:val="1"/>
      <w:numFmt w:val="bullet"/>
      <w:lvlText w:val=""/>
      <w:lvlJc w:val="left"/>
      <w:pPr>
        <w:ind w:left="420" w:hanging="420"/>
      </w:pPr>
      <w:rPr>
        <w:rFonts w:ascii="Wingdings" w:hAnsi="Wingdings" w:hint="default"/>
      </w:rPr>
    </w:lvl>
    <w:lvl w:ilvl="1" w:tplc="BAB443F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2E0254"/>
    <w:multiLevelType w:val="hybridMultilevel"/>
    <w:tmpl w:val="E3B07CD8"/>
    <w:lvl w:ilvl="0" w:tplc="D5466D1C">
      <w:start w:val="1"/>
      <w:numFmt w:val="bullet"/>
      <w:lvlText w:val="•"/>
      <w:lvlJc w:val="left"/>
      <w:pPr>
        <w:ind w:left="420" w:hanging="420"/>
      </w:pPr>
      <w:rPr>
        <w:rFonts w:ascii="Arial" w:hAnsi="Arial" w:hint="default"/>
      </w:rPr>
    </w:lvl>
    <w:lvl w:ilvl="1" w:tplc="D5466D1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C6106"/>
    <w:multiLevelType w:val="hybridMultilevel"/>
    <w:tmpl w:val="A7A887F6"/>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B83E3B"/>
    <w:multiLevelType w:val="hybridMultilevel"/>
    <w:tmpl w:val="44F4971E"/>
    <w:lvl w:ilvl="0" w:tplc="E834C0F2">
      <w:start w:val="1"/>
      <w:numFmt w:val="bullet"/>
      <w:lvlText w:val="•"/>
      <w:lvlJc w:val="left"/>
      <w:pPr>
        <w:tabs>
          <w:tab w:val="num" w:pos="360"/>
        </w:tabs>
        <w:ind w:left="360" w:hanging="360"/>
      </w:pPr>
      <w:rPr>
        <w:rFonts w:ascii="Arial" w:hAnsi="Arial" w:hint="default"/>
      </w:rPr>
    </w:lvl>
    <w:lvl w:ilvl="1" w:tplc="77904284">
      <w:numFmt w:val="bullet"/>
      <w:lvlText w:val="–"/>
      <w:lvlJc w:val="left"/>
      <w:pPr>
        <w:tabs>
          <w:tab w:val="num" w:pos="1080"/>
        </w:tabs>
        <w:ind w:left="1080" w:hanging="360"/>
      </w:pPr>
      <w:rPr>
        <w:rFonts w:ascii="Arial" w:hAnsi="Arial" w:hint="default"/>
      </w:rPr>
    </w:lvl>
    <w:lvl w:ilvl="2" w:tplc="390CF240" w:tentative="1">
      <w:start w:val="1"/>
      <w:numFmt w:val="bullet"/>
      <w:lvlText w:val="•"/>
      <w:lvlJc w:val="left"/>
      <w:pPr>
        <w:tabs>
          <w:tab w:val="num" w:pos="1800"/>
        </w:tabs>
        <w:ind w:left="1800" w:hanging="360"/>
      </w:pPr>
      <w:rPr>
        <w:rFonts w:ascii="Arial" w:hAnsi="Arial" w:hint="default"/>
      </w:rPr>
    </w:lvl>
    <w:lvl w:ilvl="3" w:tplc="294C967A" w:tentative="1">
      <w:start w:val="1"/>
      <w:numFmt w:val="bullet"/>
      <w:lvlText w:val="•"/>
      <w:lvlJc w:val="left"/>
      <w:pPr>
        <w:tabs>
          <w:tab w:val="num" w:pos="2520"/>
        </w:tabs>
        <w:ind w:left="2520" w:hanging="360"/>
      </w:pPr>
      <w:rPr>
        <w:rFonts w:ascii="Arial" w:hAnsi="Arial" w:hint="default"/>
      </w:rPr>
    </w:lvl>
    <w:lvl w:ilvl="4" w:tplc="444A28C0" w:tentative="1">
      <w:start w:val="1"/>
      <w:numFmt w:val="bullet"/>
      <w:lvlText w:val="•"/>
      <w:lvlJc w:val="left"/>
      <w:pPr>
        <w:tabs>
          <w:tab w:val="num" w:pos="3240"/>
        </w:tabs>
        <w:ind w:left="3240" w:hanging="360"/>
      </w:pPr>
      <w:rPr>
        <w:rFonts w:ascii="Arial" w:hAnsi="Arial" w:hint="default"/>
      </w:rPr>
    </w:lvl>
    <w:lvl w:ilvl="5" w:tplc="C9D6BDCA" w:tentative="1">
      <w:start w:val="1"/>
      <w:numFmt w:val="bullet"/>
      <w:lvlText w:val="•"/>
      <w:lvlJc w:val="left"/>
      <w:pPr>
        <w:tabs>
          <w:tab w:val="num" w:pos="3960"/>
        </w:tabs>
        <w:ind w:left="3960" w:hanging="360"/>
      </w:pPr>
      <w:rPr>
        <w:rFonts w:ascii="Arial" w:hAnsi="Arial" w:hint="default"/>
      </w:rPr>
    </w:lvl>
    <w:lvl w:ilvl="6" w:tplc="6FBE3840" w:tentative="1">
      <w:start w:val="1"/>
      <w:numFmt w:val="bullet"/>
      <w:lvlText w:val="•"/>
      <w:lvlJc w:val="left"/>
      <w:pPr>
        <w:tabs>
          <w:tab w:val="num" w:pos="4680"/>
        </w:tabs>
        <w:ind w:left="4680" w:hanging="360"/>
      </w:pPr>
      <w:rPr>
        <w:rFonts w:ascii="Arial" w:hAnsi="Arial" w:hint="default"/>
      </w:rPr>
    </w:lvl>
    <w:lvl w:ilvl="7" w:tplc="72A007DA" w:tentative="1">
      <w:start w:val="1"/>
      <w:numFmt w:val="bullet"/>
      <w:lvlText w:val="•"/>
      <w:lvlJc w:val="left"/>
      <w:pPr>
        <w:tabs>
          <w:tab w:val="num" w:pos="5400"/>
        </w:tabs>
        <w:ind w:left="5400" w:hanging="360"/>
      </w:pPr>
      <w:rPr>
        <w:rFonts w:ascii="Arial" w:hAnsi="Arial" w:hint="default"/>
      </w:rPr>
    </w:lvl>
    <w:lvl w:ilvl="8" w:tplc="7BCCCB6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43C4B2F"/>
    <w:multiLevelType w:val="hybridMultilevel"/>
    <w:tmpl w:val="F8C68E74"/>
    <w:lvl w:ilvl="0" w:tplc="8BFA7284">
      <w:start w:val="1"/>
      <w:numFmt w:val="bullet"/>
      <w:lvlText w:val="•"/>
      <w:lvlJc w:val="left"/>
      <w:pPr>
        <w:tabs>
          <w:tab w:val="num" w:pos="360"/>
        </w:tabs>
        <w:ind w:left="360" w:hanging="360"/>
      </w:pPr>
      <w:rPr>
        <w:rFonts w:ascii="Arial" w:hAnsi="Arial" w:hint="default"/>
      </w:rPr>
    </w:lvl>
    <w:lvl w:ilvl="1" w:tplc="90F0DB38">
      <w:numFmt w:val="bullet"/>
      <w:lvlText w:val="–"/>
      <w:lvlJc w:val="left"/>
      <w:pPr>
        <w:tabs>
          <w:tab w:val="num" w:pos="1080"/>
        </w:tabs>
        <w:ind w:left="1080" w:hanging="360"/>
      </w:pPr>
      <w:rPr>
        <w:rFonts w:ascii="Arial" w:hAnsi="Arial" w:hint="default"/>
      </w:rPr>
    </w:lvl>
    <w:lvl w:ilvl="2" w:tplc="7F14C548">
      <w:numFmt w:val="bullet"/>
      <w:lvlText w:val="•"/>
      <w:lvlJc w:val="left"/>
      <w:pPr>
        <w:tabs>
          <w:tab w:val="num" w:pos="1800"/>
        </w:tabs>
        <w:ind w:left="1800" w:hanging="360"/>
      </w:pPr>
      <w:rPr>
        <w:rFonts w:ascii="Arial" w:hAnsi="Arial" w:hint="default"/>
      </w:rPr>
    </w:lvl>
    <w:lvl w:ilvl="3" w:tplc="E024807A" w:tentative="1">
      <w:start w:val="1"/>
      <w:numFmt w:val="bullet"/>
      <w:lvlText w:val="•"/>
      <w:lvlJc w:val="left"/>
      <w:pPr>
        <w:tabs>
          <w:tab w:val="num" w:pos="2520"/>
        </w:tabs>
        <w:ind w:left="2520" w:hanging="360"/>
      </w:pPr>
      <w:rPr>
        <w:rFonts w:ascii="Arial" w:hAnsi="Arial" w:hint="default"/>
      </w:rPr>
    </w:lvl>
    <w:lvl w:ilvl="4" w:tplc="40BE372C" w:tentative="1">
      <w:start w:val="1"/>
      <w:numFmt w:val="bullet"/>
      <w:lvlText w:val="•"/>
      <w:lvlJc w:val="left"/>
      <w:pPr>
        <w:tabs>
          <w:tab w:val="num" w:pos="3240"/>
        </w:tabs>
        <w:ind w:left="3240" w:hanging="360"/>
      </w:pPr>
      <w:rPr>
        <w:rFonts w:ascii="Arial" w:hAnsi="Arial" w:hint="default"/>
      </w:rPr>
    </w:lvl>
    <w:lvl w:ilvl="5" w:tplc="DDA20AC0" w:tentative="1">
      <w:start w:val="1"/>
      <w:numFmt w:val="bullet"/>
      <w:lvlText w:val="•"/>
      <w:lvlJc w:val="left"/>
      <w:pPr>
        <w:tabs>
          <w:tab w:val="num" w:pos="3960"/>
        </w:tabs>
        <w:ind w:left="3960" w:hanging="360"/>
      </w:pPr>
      <w:rPr>
        <w:rFonts w:ascii="Arial" w:hAnsi="Arial" w:hint="default"/>
      </w:rPr>
    </w:lvl>
    <w:lvl w:ilvl="6" w:tplc="D35CED18" w:tentative="1">
      <w:start w:val="1"/>
      <w:numFmt w:val="bullet"/>
      <w:lvlText w:val="•"/>
      <w:lvlJc w:val="left"/>
      <w:pPr>
        <w:tabs>
          <w:tab w:val="num" w:pos="4680"/>
        </w:tabs>
        <w:ind w:left="4680" w:hanging="360"/>
      </w:pPr>
      <w:rPr>
        <w:rFonts w:ascii="Arial" w:hAnsi="Arial" w:hint="default"/>
      </w:rPr>
    </w:lvl>
    <w:lvl w:ilvl="7" w:tplc="429A7FE0" w:tentative="1">
      <w:start w:val="1"/>
      <w:numFmt w:val="bullet"/>
      <w:lvlText w:val="•"/>
      <w:lvlJc w:val="left"/>
      <w:pPr>
        <w:tabs>
          <w:tab w:val="num" w:pos="5400"/>
        </w:tabs>
        <w:ind w:left="5400" w:hanging="360"/>
      </w:pPr>
      <w:rPr>
        <w:rFonts w:ascii="Arial" w:hAnsi="Arial" w:hint="default"/>
      </w:rPr>
    </w:lvl>
    <w:lvl w:ilvl="8" w:tplc="59D6F7C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6F36CB4"/>
    <w:multiLevelType w:val="hybridMultilevel"/>
    <w:tmpl w:val="FF6A3D14"/>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905FEE"/>
    <w:multiLevelType w:val="hybridMultilevel"/>
    <w:tmpl w:val="D7BCC13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723F7C"/>
    <w:multiLevelType w:val="hybridMultilevel"/>
    <w:tmpl w:val="93581F78"/>
    <w:lvl w:ilvl="0" w:tplc="7E90EBF2">
      <w:start w:val="1"/>
      <w:numFmt w:val="bullet"/>
      <w:lvlText w:val="–"/>
      <w:lvlJc w:val="left"/>
      <w:pPr>
        <w:tabs>
          <w:tab w:val="num" w:pos="720"/>
        </w:tabs>
        <w:ind w:left="720" w:hanging="360"/>
      </w:pPr>
      <w:rPr>
        <w:rFonts w:ascii="Arial" w:hAnsi="Arial" w:hint="default"/>
      </w:rPr>
    </w:lvl>
    <w:lvl w:ilvl="1" w:tplc="556C7A5A">
      <w:start w:val="1"/>
      <w:numFmt w:val="bullet"/>
      <w:lvlText w:val="–"/>
      <w:lvlJc w:val="left"/>
      <w:pPr>
        <w:tabs>
          <w:tab w:val="num" w:pos="1440"/>
        </w:tabs>
        <w:ind w:left="1440" w:hanging="360"/>
      </w:pPr>
      <w:rPr>
        <w:rFonts w:ascii="Arial" w:hAnsi="Arial" w:hint="default"/>
      </w:rPr>
    </w:lvl>
    <w:lvl w:ilvl="2" w:tplc="738AE088" w:tentative="1">
      <w:start w:val="1"/>
      <w:numFmt w:val="bullet"/>
      <w:lvlText w:val="–"/>
      <w:lvlJc w:val="left"/>
      <w:pPr>
        <w:tabs>
          <w:tab w:val="num" w:pos="2160"/>
        </w:tabs>
        <w:ind w:left="2160" w:hanging="360"/>
      </w:pPr>
      <w:rPr>
        <w:rFonts w:ascii="Arial" w:hAnsi="Arial" w:hint="default"/>
      </w:rPr>
    </w:lvl>
    <w:lvl w:ilvl="3" w:tplc="5BA40844" w:tentative="1">
      <w:start w:val="1"/>
      <w:numFmt w:val="bullet"/>
      <w:lvlText w:val="–"/>
      <w:lvlJc w:val="left"/>
      <w:pPr>
        <w:tabs>
          <w:tab w:val="num" w:pos="2880"/>
        </w:tabs>
        <w:ind w:left="2880" w:hanging="360"/>
      </w:pPr>
      <w:rPr>
        <w:rFonts w:ascii="Arial" w:hAnsi="Arial" w:hint="default"/>
      </w:rPr>
    </w:lvl>
    <w:lvl w:ilvl="4" w:tplc="5566A744" w:tentative="1">
      <w:start w:val="1"/>
      <w:numFmt w:val="bullet"/>
      <w:lvlText w:val="–"/>
      <w:lvlJc w:val="left"/>
      <w:pPr>
        <w:tabs>
          <w:tab w:val="num" w:pos="3600"/>
        </w:tabs>
        <w:ind w:left="3600" w:hanging="360"/>
      </w:pPr>
      <w:rPr>
        <w:rFonts w:ascii="Arial" w:hAnsi="Arial" w:hint="default"/>
      </w:rPr>
    </w:lvl>
    <w:lvl w:ilvl="5" w:tplc="7D0E26B8" w:tentative="1">
      <w:start w:val="1"/>
      <w:numFmt w:val="bullet"/>
      <w:lvlText w:val="–"/>
      <w:lvlJc w:val="left"/>
      <w:pPr>
        <w:tabs>
          <w:tab w:val="num" w:pos="4320"/>
        </w:tabs>
        <w:ind w:left="4320" w:hanging="360"/>
      </w:pPr>
      <w:rPr>
        <w:rFonts w:ascii="Arial" w:hAnsi="Arial" w:hint="default"/>
      </w:rPr>
    </w:lvl>
    <w:lvl w:ilvl="6" w:tplc="C0308B84" w:tentative="1">
      <w:start w:val="1"/>
      <w:numFmt w:val="bullet"/>
      <w:lvlText w:val="–"/>
      <w:lvlJc w:val="left"/>
      <w:pPr>
        <w:tabs>
          <w:tab w:val="num" w:pos="5040"/>
        </w:tabs>
        <w:ind w:left="5040" w:hanging="360"/>
      </w:pPr>
      <w:rPr>
        <w:rFonts w:ascii="Arial" w:hAnsi="Arial" w:hint="default"/>
      </w:rPr>
    </w:lvl>
    <w:lvl w:ilvl="7" w:tplc="ED044AEA" w:tentative="1">
      <w:start w:val="1"/>
      <w:numFmt w:val="bullet"/>
      <w:lvlText w:val="–"/>
      <w:lvlJc w:val="left"/>
      <w:pPr>
        <w:tabs>
          <w:tab w:val="num" w:pos="5760"/>
        </w:tabs>
        <w:ind w:left="5760" w:hanging="360"/>
      </w:pPr>
      <w:rPr>
        <w:rFonts w:ascii="Arial" w:hAnsi="Arial" w:hint="default"/>
      </w:rPr>
    </w:lvl>
    <w:lvl w:ilvl="8" w:tplc="5240DC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A03C89"/>
    <w:multiLevelType w:val="hybridMultilevel"/>
    <w:tmpl w:val="24D8C81E"/>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4D5493"/>
    <w:multiLevelType w:val="hybridMultilevel"/>
    <w:tmpl w:val="B2A4E4A6"/>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7B7B89"/>
    <w:multiLevelType w:val="hybridMultilevel"/>
    <w:tmpl w:val="35DC80E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453C26"/>
    <w:multiLevelType w:val="hybridMultilevel"/>
    <w:tmpl w:val="98D2393C"/>
    <w:lvl w:ilvl="0" w:tplc="2744E886">
      <w:start w:val="1"/>
      <w:numFmt w:val="bullet"/>
      <w:lvlText w:val="•"/>
      <w:lvlJc w:val="left"/>
      <w:pPr>
        <w:tabs>
          <w:tab w:val="num" w:pos="720"/>
        </w:tabs>
        <w:ind w:left="720" w:hanging="360"/>
      </w:pPr>
      <w:rPr>
        <w:rFonts w:ascii="Arial" w:hAnsi="Arial" w:hint="default"/>
      </w:rPr>
    </w:lvl>
    <w:lvl w:ilvl="1" w:tplc="0908D6A4">
      <w:numFmt w:val="bullet"/>
      <w:lvlText w:val="–"/>
      <w:lvlJc w:val="left"/>
      <w:pPr>
        <w:tabs>
          <w:tab w:val="num" w:pos="1440"/>
        </w:tabs>
        <w:ind w:left="1440" w:hanging="360"/>
      </w:pPr>
      <w:rPr>
        <w:rFonts w:ascii="Arial" w:hAnsi="Arial" w:hint="default"/>
      </w:rPr>
    </w:lvl>
    <w:lvl w:ilvl="2" w:tplc="EA2C2FA4">
      <w:numFmt w:val="bullet"/>
      <w:lvlText w:val="•"/>
      <w:lvlJc w:val="left"/>
      <w:pPr>
        <w:tabs>
          <w:tab w:val="num" w:pos="2160"/>
        </w:tabs>
        <w:ind w:left="2160" w:hanging="360"/>
      </w:pPr>
      <w:rPr>
        <w:rFonts w:ascii="Arial" w:hAnsi="Arial" w:hint="default"/>
      </w:rPr>
    </w:lvl>
    <w:lvl w:ilvl="3" w:tplc="ED32211A" w:tentative="1">
      <w:start w:val="1"/>
      <w:numFmt w:val="bullet"/>
      <w:lvlText w:val="•"/>
      <w:lvlJc w:val="left"/>
      <w:pPr>
        <w:tabs>
          <w:tab w:val="num" w:pos="2880"/>
        </w:tabs>
        <w:ind w:left="2880" w:hanging="360"/>
      </w:pPr>
      <w:rPr>
        <w:rFonts w:ascii="Arial" w:hAnsi="Arial" w:hint="default"/>
      </w:rPr>
    </w:lvl>
    <w:lvl w:ilvl="4" w:tplc="632C0A6E" w:tentative="1">
      <w:start w:val="1"/>
      <w:numFmt w:val="bullet"/>
      <w:lvlText w:val="•"/>
      <w:lvlJc w:val="left"/>
      <w:pPr>
        <w:tabs>
          <w:tab w:val="num" w:pos="3600"/>
        </w:tabs>
        <w:ind w:left="3600" w:hanging="360"/>
      </w:pPr>
      <w:rPr>
        <w:rFonts w:ascii="Arial" w:hAnsi="Arial" w:hint="default"/>
      </w:rPr>
    </w:lvl>
    <w:lvl w:ilvl="5" w:tplc="94EE0BAE" w:tentative="1">
      <w:start w:val="1"/>
      <w:numFmt w:val="bullet"/>
      <w:lvlText w:val="•"/>
      <w:lvlJc w:val="left"/>
      <w:pPr>
        <w:tabs>
          <w:tab w:val="num" w:pos="4320"/>
        </w:tabs>
        <w:ind w:left="4320" w:hanging="360"/>
      </w:pPr>
      <w:rPr>
        <w:rFonts w:ascii="Arial" w:hAnsi="Arial" w:hint="default"/>
      </w:rPr>
    </w:lvl>
    <w:lvl w:ilvl="6" w:tplc="76A643AC" w:tentative="1">
      <w:start w:val="1"/>
      <w:numFmt w:val="bullet"/>
      <w:lvlText w:val="•"/>
      <w:lvlJc w:val="left"/>
      <w:pPr>
        <w:tabs>
          <w:tab w:val="num" w:pos="5040"/>
        </w:tabs>
        <w:ind w:left="5040" w:hanging="360"/>
      </w:pPr>
      <w:rPr>
        <w:rFonts w:ascii="Arial" w:hAnsi="Arial" w:hint="default"/>
      </w:rPr>
    </w:lvl>
    <w:lvl w:ilvl="7" w:tplc="9C944188" w:tentative="1">
      <w:start w:val="1"/>
      <w:numFmt w:val="bullet"/>
      <w:lvlText w:val="•"/>
      <w:lvlJc w:val="left"/>
      <w:pPr>
        <w:tabs>
          <w:tab w:val="num" w:pos="5760"/>
        </w:tabs>
        <w:ind w:left="5760" w:hanging="360"/>
      </w:pPr>
      <w:rPr>
        <w:rFonts w:ascii="Arial" w:hAnsi="Arial" w:hint="default"/>
      </w:rPr>
    </w:lvl>
    <w:lvl w:ilvl="8" w:tplc="49546D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711B28"/>
    <w:multiLevelType w:val="hybridMultilevel"/>
    <w:tmpl w:val="1278F24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E324A4"/>
    <w:multiLevelType w:val="hybridMultilevel"/>
    <w:tmpl w:val="ECE6D7E0"/>
    <w:lvl w:ilvl="0" w:tplc="BC60412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691641EA"/>
    <w:multiLevelType w:val="hybridMultilevel"/>
    <w:tmpl w:val="CC42778E"/>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D970050"/>
    <w:multiLevelType w:val="hybridMultilevel"/>
    <w:tmpl w:val="5698574E"/>
    <w:lvl w:ilvl="0" w:tplc="B1069F9E">
      <w:start w:val="1"/>
      <w:numFmt w:val="bullet"/>
      <w:lvlText w:val="•"/>
      <w:lvlJc w:val="left"/>
      <w:pPr>
        <w:tabs>
          <w:tab w:val="num" w:pos="360"/>
        </w:tabs>
        <w:ind w:left="360" w:hanging="360"/>
      </w:pPr>
      <w:rPr>
        <w:rFonts w:ascii="Arial" w:hAnsi="Arial" w:hint="default"/>
      </w:rPr>
    </w:lvl>
    <w:lvl w:ilvl="1" w:tplc="FB1C205E">
      <w:numFmt w:val="bullet"/>
      <w:lvlText w:val="–"/>
      <w:lvlJc w:val="left"/>
      <w:pPr>
        <w:tabs>
          <w:tab w:val="num" w:pos="1080"/>
        </w:tabs>
        <w:ind w:left="1080" w:hanging="360"/>
      </w:pPr>
      <w:rPr>
        <w:rFonts w:ascii="Arial" w:hAnsi="Arial" w:hint="default"/>
      </w:rPr>
    </w:lvl>
    <w:lvl w:ilvl="2" w:tplc="1294F654">
      <w:numFmt w:val="bullet"/>
      <w:lvlText w:val="•"/>
      <w:lvlJc w:val="left"/>
      <w:pPr>
        <w:tabs>
          <w:tab w:val="num" w:pos="1800"/>
        </w:tabs>
        <w:ind w:left="1800" w:hanging="360"/>
      </w:pPr>
      <w:rPr>
        <w:rFonts w:ascii="Arial" w:hAnsi="Arial" w:hint="default"/>
      </w:rPr>
    </w:lvl>
    <w:lvl w:ilvl="3" w:tplc="AC38687C" w:tentative="1">
      <w:start w:val="1"/>
      <w:numFmt w:val="bullet"/>
      <w:lvlText w:val="•"/>
      <w:lvlJc w:val="left"/>
      <w:pPr>
        <w:tabs>
          <w:tab w:val="num" w:pos="2520"/>
        </w:tabs>
        <w:ind w:left="2520" w:hanging="360"/>
      </w:pPr>
      <w:rPr>
        <w:rFonts w:ascii="Arial" w:hAnsi="Arial" w:hint="default"/>
      </w:rPr>
    </w:lvl>
    <w:lvl w:ilvl="4" w:tplc="DE6C7DD8" w:tentative="1">
      <w:start w:val="1"/>
      <w:numFmt w:val="bullet"/>
      <w:lvlText w:val="•"/>
      <w:lvlJc w:val="left"/>
      <w:pPr>
        <w:tabs>
          <w:tab w:val="num" w:pos="3240"/>
        </w:tabs>
        <w:ind w:left="3240" w:hanging="360"/>
      </w:pPr>
      <w:rPr>
        <w:rFonts w:ascii="Arial" w:hAnsi="Arial" w:hint="default"/>
      </w:rPr>
    </w:lvl>
    <w:lvl w:ilvl="5" w:tplc="46385A2E" w:tentative="1">
      <w:start w:val="1"/>
      <w:numFmt w:val="bullet"/>
      <w:lvlText w:val="•"/>
      <w:lvlJc w:val="left"/>
      <w:pPr>
        <w:tabs>
          <w:tab w:val="num" w:pos="3960"/>
        </w:tabs>
        <w:ind w:left="3960" w:hanging="360"/>
      </w:pPr>
      <w:rPr>
        <w:rFonts w:ascii="Arial" w:hAnsi="Arial" w:hint="default"/>
      </w:rPr>
    </w:lvl>
    <w:lvl w:ilvl="6" w:tplc="2C3AF4B0" w:tentative="1">
      <w:start w:val="1"/>
      <w:numFmt w:val="bullet"/>
      <w:lvlText w:val="•"/>
      <w:lvlJc w:val="left"/>
      <w:pPr>
        <w:tabs>
          <w:tab w:val="num" w:pos="4680"/>
        </w:tabs>
        <w:ind w:left="4680" w:hanging="360"/>
      </w:pPr>
      <w:rPr>
        <w:rFonts w:ascii="Arial" w:hAnsi="Arial" w:hint="default"/>
      </w:rPr>
    </w:lvl>
    <w:lvl w:ilvl="7" w:tplc="CADE5388" w:tentative="1">
      <w:start w:val="1"/>
      <w:numFmt w:val="bullet"/>
      <w:lvlText w:val="•"/>
      <w:lvlJc w:val="left"/>
      <w:pPr>
        <w:tabs>
          <w:tab w:val="num" w:pos="5400"/>
        </w:tabs>
        <w:ind w:left="5400" w:hanging="360"/>
      </w:pPr>
      <w:rPr>
        <w:rFonts w:ascii="Arial" w:hAnsi="Arial" w:hint="default"/>
      </w:rPr>
    </w:lvl>
    <w:lvl w:ilvl="8" w:tplc="E04092B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FAF4B22"/>
    <w:multiLevelType w:val="hybridMultilevel"/>
    <w:tmpl w:val="25F69F5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7B3974"/>
    <w:multiLevelType w:val="hybridMultilevel"/>
    <w:tmpl w:val="9BDCDA84"/>
    <w:lvl w:ilvl="0" w:tplc="8A28BBA2">
      <w:numFmt w:val="bullet"/>
      <w:lvlText w:val="-"/>
      <w:lvlJc w:val="left"/>
      <w:pPr>
        <w:ind w:left="420" w:hanging="42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D15FFB"/>
    <w:multiLevelType w:val="hybridMultilevel"/>
    <w:tmpl w:val="B9B61BBC"/>
    <w:lvl w:ilvl="0" w:tplc="83DE4492">
      <w:start w:val="1"/>
      <w:numFmt w:val="bullet"/>
      <w:lvlText w:val="•"/>
      <w:lvlJc w:val="left"/>
      <w:pPr>
        <w:tabs>
          <w:tab w:val="num" w:pos="720"/>
        </w:tabs>
        <w:ind w:left="720" w:hanging="360"/>
      </w:pPr>
      <w:rPr>
        <w:rFonts w:ascii="Arial" w:hAnsi="Arial" w:hint="default"/>
      </w:rPr>
    </w:lvl>
    <w:lvl w:ilvl="1" w:tplc="20863502">
      <w:numFmt w:val="bullet"/>
      <w:lvlText w:val="–"/>
      <w:lvlJc w:val="left"/>
      <w:pPr>
        <w:tabs>
          <w:tab w:val="num" w:pos="1440"/>
        </w:tabs>
        <w:ind w:left="1440" w:hanging="360"/>
      </w:pPr>
      <w:rPr>
        <w:rFonts w:ascii="Arial" w:hAnsi="Arial" w:hint="default"/>
      </w:rPr>
    </w:lvl>
    <w:lvl w:ilvl="2" w:tplc="ED44FC64" w:tentative="1">
      <w:start w:val="1"/>
      <w:numFmt w:val="bullet"/>
      <w:lvlText w:val="•"/>
      <w:lvlJc w:val="left"/>
      <w:pPr>
        <w:tabs>
          <w:tab w:val="num" w:pos="2160"/>
        </w:tabs>
        <w:ind w:left="2160" w:hanging="360"/>
      </w:pPr>
      <w:rPr>
        <w:rFonts w:ascii="Arial" w:hAnsi="Arial" w:hint="default"/>
      </w:rPr>
    </w:lvl>
    <w:lvl w:ilvl="3" w:tplc="4EBACEF8" w:tentative="1">
      <w:start w:val="1"/>
      <w:numFmt w:val="bullet"/>
      <w:lvlText w:val="•"/>
      <w:lvlJc w:val="left"/>
      <w:pPr>
        <w:tabs>
          <w:tab w:val="num" w:pos="2880"/>
        </w:tabs>
        <w:ind w:left="2880" w:hanging="360"/>
      </w:pPr>
      <w:rPr>
        <w:rFonts w:ascii="Arial" w:hAnsi="Arial" w:hint="default"/>
      </w:rPr>
    </w:lvl>
    <w:lvl w:ilvl="4" w:tplc="BC20A9BE" w:tentative="1">
      <w:start w:val="1"/>
      <w:numFmt w:val="bullet"/>
      <w:lvlText w:val="•"/>
      <w:lvlJc w:val="left"/>
      <w:pPr>
        <w:tabs>
          <w:tab w:val="num" w:pos="3600"/>
        </w:tabs>
        <w:ind w:left="3600" w:hanging="360"/>
      </w:pPr>
      <w:rPr>
        <w:rFonts w:ascii="Arial" w:hAnsi="Arial" w:hint="default"/>
      </w:rPr>
    </w:lvl>
    <w:lvl w:ilvl="5" w:tplc="81D67AEA" w:tentative="1">
      <w:start w:val="1"/>
      <w:numFmt w:val="bullet"/>
      <w:lvlText w:val="•"/>
      <w:lvlJc w:val="left"/>
      <w:pPr>
        <w:tabs>
          <w:tab w:val="num" w:pos="4320"/>
        </w:tabs>
        <w:ind w:left="4320" w:hanging="360"/>
      </w:pPr>
      <w:rPr>
        <w:rFonts w:ascii="Arial" w:hAnsi="Arial" w:hint="default"/>
      </w:rPr>
    </w:lvl>
    <w:lvl w:ilvl="6" w:tplc="DE1A2302" w:tentative="1">
      <w:start w:val="1"/>
      <w:numFmt w:val="bullet"/>
      <w:lvlText w:val="•"/>
      <w:lvlJc w:val="left"/>
      <w:pPr>
        <w:tabs>
          <w:tab w:val="num" w:pos="5040"/>
        </w:tabs>
        <w:ind w:left="5040" w:hanging="360"/>
      </w:pPr>
      <w:rPr>
        <w:rFonts w:ascii="Arial" w:hAnsi="Arial" w:hint="default"/>
      </w:rPr>
    </w:lvl>
    <w:lvl w:ilvl="7" w:tplc="4F5E2C48" w:tentative="1">
      <w:start w:val="1"/>
      <w:numFmt w:val="bullet"/>
      <w:lvlText w:val="•"/>
      <w:lvlJc w:val="left"/>
      <w:pPr>
        <w:tabs>
          <w:tab w:val="num" w:pos="5760"/>
        </w:tabs>
        <w:ind w:left="5760" w:hanging="360"/>
      </w:pPr>
      <w:rPr>
        <w:rFonts w:ascii="Arial" w:hAnsi="Arial" w:hint="default"/>
      </w:rPr>
    </w:lvl>
    <w:lvl w:ilvl="8" w:tplc="38268C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014466"/>
    <w:multiLevelType w:val="hybridMultilevel"/>
    <w:tmpl w:val="5A004D24"/>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5F2D95"/>
    <w:multiLevelType w:val="hybridMultilevel"/>
    <w:tmpl w:val="AE92A72A"/>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CB5A78"/>
    <w:multiLevelType w:val="hybridMultilevel"/>
    <w:tmpl w:val="640EF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3D61CA"/>
    <w:multiLevelType w:val="hybridMultilevel"/>
    <w:tmpl w:val="9EE43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4"/>
  </w:num>
  <w:num w:numId="3">
    <w:abstractNumId w:val="3"/>
  </w:num>
  <w:num w:numId="4">
    <w:abstractNumId w:val="1"/>
  </w:num>
  <w:num w:numId="5">
    <w:abstractNumId w:val="11"/>
  </w:num>
  <w:num w:numId="6">
    <w:abstractNumId w:val="28"/>
  </w:num>
  <w:num w:numId="7">
    <w:abstractNumId w:val="16"/>
  </w:num>
  <w:num w:numId="8">
    <w:abstractNumId w:val="17"/>
  </w:num>
  <w:num w:numId="9">
    <w:abstractNumId w:val="22"/>
  </w:num>
  <w:num w:numId="10">
    <w:abstractNumId w:val="39"/>
  </w:num>
  <w:num w:numId="11">
    <w:abstractNumId w:val="26"/>
  </w:num>
  <w:num w:numId="12">
    <w:abstractNumId w:val="31"/>
  </w:num>
  <w:num w:numId="13">
    <w:abstractNumId w:val="32"/>
  </w:num>
  <w:num w:numId="14">
    <w:abstractNumId w:val="23"/>
  </w:num>
  <w:num w:numId="15">
    <w:abstractNumId w:val="20"/>
  </w:num>
  <w:num w:numId="16">
    <w:abstractNumId w:val="0"/>
  </w:num>
  <w:num w:numId="17">
    <w:abstractNumId w:val="9"/>
  </w:num>
  <w:num w:numId="18">
    <w:abstractNumId w:val="6"/>
  </w:num>
  <w:num w:numId="19">
    <w:abstractNumId w:val="36"/>
  </w:num>
  <w:num w:numId="20">
    <w:abstractNumId w:val="5"/>
  </w:num>
  <w:num w:numId="21">
    <w:abstractNumId w:val="29"/>
  </w:num>
  <w:num w:numId="22">
    <w:abstractNumId w:val="2"/>
  </w:num>
  <w:num w:numId="23">
    <w:abstractNumId w:val="42"/>
  </w:num>
  <w:num w:numId="24">
    <w:abstractNumId w:val="21"/>
  </w:num>
  <w:num w:numId="25">
    <w:abstractNumId w:val="43"/>
  </w:num>
  <w:num w:numId="26">
    <w:abstractNumId w:val="40"/>
  </w:num>
  <w:num w:numId="27">
    <w:abstractNumId w:val="8"/>
  </w:num>
  <w:num w:numId="28">
    <w:abstractNumId w:val="27"/>
  </w:num>
  <w:num w:numId="29">
    <w:abstractNumId w:val="18"/>
  </w:num>
  <w:num w:numId="30">
    <w:abstractNumId w:val="15"/>
  </w:num>
  <w:num w:numId="31">
    <w:abstractNumId w:val="10"/>
  </w:num>
  <w:num w:numId="32">
    <w:abstractNumId w:val="41"/>
  </w:num>
  <w:num w:numId="33">
    <w:abstractNumId w:val="34"/>
  </w:num>
  <w:num w:numId="34">
    <w:abstractNumId w:val="19"/>
  </w:num>
  <w:num w:numId="35">
    <w:abstractNumId w:val="13"/>
  </w:num>
  <w:num w:numId="36">
    <w:abstractNumId w:val="12"/>
  </w:num>
  <w:num w:numId="37">
    <w:abstractNumId w:val="38"/>
  </w:num>
  <w:num w:numId="38">
    <w:abstractNumId w:val="33"/>
  </w:num>
  <w:num w:numId="39">
    <w:abstractNumId w:val="4"/>
  </w:num>
  <w:num w:numId="40">
    <w:abstractNumId w:val="30"/>
  </w:num>
  <w:num w:numId="41">
    <w:abstractNumId w:val="7"/>
  </w:num>
  <w:num w:numId="42">
    <w:abstractNumId w:val="25"/>
  </w:num>
  <w:num w:numId="43">
    <w:abstractNumId w:val="37"/>
  </w:num>
  <w:num w:numId="44">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3CC"/>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298"/>
    <w:rsid w:val="0001295C"/>
    <w:rsid w:val="00012A64"/>
    <w:rsid w:val="00013939"/>
    <w:rsid w:val="00013D89"/>
    <w:rsid w:val="00013F4A"/>
    <w:rsid w:val="000141ED"/>
    <w:rsid w:val="00014218"/>
    <w:rsid w:val="00014715"/>
    <w:rsid w:val="00014E8B"/>
    <w:rsid w:val="0001535F"/>
    <w:rsid w:val="0001537E"/>
    <w:rsid w:val="00015651"/>
    <w:rsid w:val="00015A4B"/>
    <w:rsid w:val="00015AEA"/>
    <w:rsid w:val="00015B29"/>
    <w:rsid w:val="00015F77"/>
    <w:rsid w:val="00016016"/>
    <w:rsid w:val="000160A9"/>
    <w:rsid w:val="00016AF9"/>
    <w:rsid w:val="000172A9"/>
    <w:rsid w:val="00017384"/>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435"/>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112"/>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4E50"/>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57C04"/>
    <w:rsid w:val="00057FDA"/>
    <w:rsid w:val="00060401"/>
    <w:rsid w:val="00060659"/>
    <w:rsid w:val="00060C3C"/>
    <w:rsid w:val="000611A9"/>
    <w:rsid w:val="0006147B"/>
    <w:rsid w:val="00061A43"/>
    <w:rsid w:val="00061BE4"/>
    <w:rsid w:val="0006251F"/>
    <w:rsid w:val="00062DB5"/>
    <w:rsid w:val="00062E90"/>
    <w:rsid w:val="0006320D"/>
    <w:rsid w:val="0006370C"/>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374"/>
    <w:rsid w:val="00070382"/>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71"/>
    <w:rsid w:val="00075B8D"/>
    <w:rsid w:val="00075E03"/>
    <w:rsid w:val="000763E6"/>
    <w:rsid w:val="000767D1"/>
    <w:rsid w:val="00076B0F"/>
    <w:rsid w:val="00076C26"/>
    <w:rsid w:val="00076C8F"/>
    <w:rsid w:val="00077898"/>
    <w:rsid w:val="000778E0"/>
    <w:rsid w:val="00080849"/>
    <w:rsid w:val="000808A6"/>
    <w:rsid w:val="00080A12"/>
    <w:rsid w:val="00080AD5"/>
    <w:rsid w:val="00081024"/>
    <w:rsid w:val="00081591"/>
    <w:rsid w:val="0008162B"/>
    <w:rsid w:val="00081AF1"/>
    <w:rsid w:val="000820D6"/>
    <w:rsid w:val="00082183"/>
    <w:rsid w:val="000821D3"/>
    <w:rsid w:val="000823E6"/>
    <w:rsid w:val="000824D6"/>
    <w:rsid w:val="0008259C"/>
    <w:rsid w:val="0008306F"/>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BB5"/>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953"/>
    <w:rsid w:val="000A6A20"/>
    <w:rsid w:val="000A6FE8"/>
    <w:rsid w:val="000A7149"/>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3DA"/>
    <w:rsid w:val="000C053D"/>
    <w:rsid w:val="000C071F"/>
    <w:rsid w:val="000C0A3C"/>
    <w:rsid w:val="000C0C04"/>
    <w:rsid w:val="000C0C49"/>
    <w:rsid w:val="000C197E"/>
    <w:rsid w:val="000C2725"/>
    <w:rsid w:val="000C28E3"/>
    <w:rsid w:val="000C2D07"/>
    <w:rsid w:val="000C327E"/>
    <w:rsid w:val="000C346F"/>
    <w:rsid w:val="000C3CCD"/>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98C"/>
    <w:rsid w:val="000D2B90"/>
    <w:rsid w:val="000D338E"/>
    <w:rsid w:val="000D38C0"/>
    <w:rsid w:val="000D3912"/>
    <w:rsid w:val="000D4AD3"/>
    <w:rsid w:val="000D4B1B"/>
    <w:rsid w:val="000D56E8"/>
    <w:rsid w:val="000D5745"/>
    <w:rsid w:val="000D59AC"/>
    <w:rsid w:val="000D5A2D"/>
    <w:rsid w:val="000D6626"/>
    <w:rsid w:val="000D6D54"/>
    <w:rsid w:val="000D6FFB"/>
    <w:rsid w:val="000D7287"/>
    <w:rsid w:val="000D7412"/>
    <w:rsid w:val="000D74C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400"/>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65B"/>
    <w:rsid w:val="00110415"/>
    <w:rsid w:val="00110746"/>
    <w:rsid w:val="00110F47"/>
    <w:rsid w:val="00111004"/>
    <w:rsid w:val="001119FD"/>
    <w:rsid w:val="00111BC3"/>
    <w:rsid w:val="00111BED"/>
    <w:rsid w:val="00111BEE"/>
    <w:rsid w:val="00111C2D"/>
    <w:rsid w:val="001122AF"/>
    <w:rsid w:val="0011230A"/>
    <w:rsid w:val="0011333B"/>
    <w:rsid w:val="00113B72"/>
    <w:rsid w:val="001149F1"/>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DFD"/>
    <w:rsid w:val="0012322D"/>
    <w:rsid w:val="00123511"/>
    <w:rsid w:val="001246B3"/>
    <w:rsid w:val="00124B42"/>
    <w:rsid w:val="00125226"/>
    <w:rsid w:val="001252C5"/>
    <w:rsid w:val="0012560C"/>
    <w:rsid w:val="00125E2D"/>
    <w:rsid w:val="001260AD"/>
    <w:rsid w:val="00126A38"/>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3B55"/>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75"/>
    <w:rsid w:val="001432F0"/>
    <w:rsid w:val="00143447"/>
    <w:rsid w:val="00143662"/>
    <w:rsid w:val="0014376F"/>
    <w:rsid w:val="001438A9"/>
    <w:rsid w:val="00143EE1"/>
    <w:rsid w:val="001451B1"/>
    <w:rsid w:val="00145DC2"/>
    <w:rsid w:val="0014619B"/>
    <w:rsid w:val="0014667F"/>
    <w:rsid w:val="00146B35"/>
    <w:rsid w:val="00146E8E"/>
    <w:rsid w:val="00147269"/>
    <w:rsid w:val="00147365"/>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002"/>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92"/>
    <w:rsid w:val="001606D2"/>
    <w:rsid w:val="00160EF9"/>
    <w:rsid w:val="00161F56"/>
    <w:rsid w:val="00162028"/>
    <w:rsid w:val="001624A5"/>
    <w:rsid w:val="00162FAF"/>
    <w:rsid w:val="00163203"/>
    <w:rsid w:val="00163235"/>
    <w:rsid w:val="00163717"/>
    <w:rsid w:val="00163B9A"/>
    <w:rsid w:val="00164048"/>
    <w:rsid w:val="001640AB"/>
    <w:rsid w:val="001643C8"/>
    <w:rsid w:val="00164693"/>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86F"/>
    <w:rsid w:val="00185969"/>
    <w:rsid w:val="00186AD6"/>
    <w:rsid w:val="00186F4F"/>
    <w:rsid w:val="00186F8A"/>
    <w:rsid w:val="00187BB1"/>
    <w:rsid w:val="00190111"/>
    <w:rsid w:val="001906CA"/>
    <w:rsid w:val="001909E0"/>
    <w:rsid w:val="00190C0B"/>
    <w:rsid w:val="00190D94"/>
    <w:rsid w:val="001915F9"/>
    <w:rsid w:val="00191D28"/>
    <w:rsid w:val="001921AF"/>
    <w:rsid w:val="001921BB"/>
    <w:rsid w:val="00193934"/>
    <w:rsid w:val="001942DB"/>
    <w:rsid w:val="0019461B"/>
    <w:rsid w:val="00194B45"/>
    <w:rsid w:val="0019597A"/>
    <w:rsid w:val="00195BE2"/>
    <w:rsid w:val="001964F8"/>
    <w:rsid w:val="00196643"/>
    <w:rsid w:val="001967D5"/>
    <w:rsid w:val="00196E2D"/>
    <w:rsid w:val="001978E1"/>
    <w:rsid w:val="00197B67"/>
    <w:rsid w:val="001A01E6"/>
    <w:rsid w:val="001A02A4"/>
    <w:rsid w:val="001A0969"/>
    <w:rsid w:val="001A0E3C"/>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968"/>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8AA"/>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3B5E"/>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12"/>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6D94"/>
    <w:rsid w:val="001E7244"/>
    <w:rsid w:val="001E72E8"/>
    <w:rsid w:val="001E766E"/>
    <w:rsid w:val="001E7990"/>
    <w:rsid w:val="001F0DEA"/>
    <w:rsid w:val="001F12D7"/>
    <w:rsid w:val="001F1363"/>
    <w:rsid w:val="001F1EFE"/>
    <w:rsid w:val="001F1FB8"/>
    <w:rsid w:val="001F2A27"/>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107"/>
    <w:rsid w:val="0020044D"/>
    <w:rsid w:val="0020051C"/>
    <w:rsid w:val="00200DBD"/>
    <w:rsid w:val="00200FC8"/>
    <w:rsid w:val="002027D9"/>
    <w:rsid w:val="00202B08"/>
    <w:rsid w:val="00202BC3"/>
    <w:rsid w:val="00203389"/>
    <w:rsid w:val="00203804"/>
    <w:rsid w:val="0020465B"/>
    <w:rsid w:val="002046F8"/>
    <w:rsid w:val="0020478D"/>
    <w:rsid w:val="00204B3A"/>
    <w:rsid w:val="00204B9D"/>
    <w:rsid w:val="00204CD7"/>
    <w:rsid w:val="00205244"/>
    <w:rsid w:val="00205C67"/>
    <w:rsid w:val="00205DC1"/>
    <w:rsid w:val="00205F2A"/>
    <w:rsid w:val="00206585"/>
    <w:rsid w:val="00207064"/>
    <w:rsid w:val="002072BD"/>
    <w:rsid w:val="00207CC5"/>
    <w:rsid w:val="00207D20"/>
    <w:rsid w:val="00207ED9"/>
    <w:rsid w:val="002100E4"/>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AD0"/>
    <w:rsid w:val="00232B4D"/>
    <w:rsid w:val="00232EC0"/>
    <w:rsid w:val="002332B9"/>
    <w:rsid w:val="002333AC"/>
    <w:rsid w:val="0023360D"/>
    <w:rsid w:val="00233C5D"/>
    <w:rsid w:val="00233CB9"/>
    <w:rsid w:val="00233DFB"/>
    <w:rsid w:val="00234111"/>
    <w:rsid w:val="002343C6"/>
    <w:rsid w:val="00235675"/>
    <w:rsid w:val="00235836"/>
    <w:rsid w:val="00235989"/>
    <w:rsid w:val="00236070"/>
    <w:rsid w:val="002361FB"/>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B1B"/>
    <w:rsid w:val="00250DB1"/>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596"/>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9F3"/>
    <w:rsid w:val="00274AC1"/>
    <w:rsid w:val="00275CE5"/>
    <w:rsid w:val="00275FEA"/>
    <w:rsid w:val="002768EF"/>
    <w:rsid w:val="002769DB"/>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94D"/>
    <w:rsid w:val="00284E71"/>
    <w:rsid w:val="00285156"/>
    <w:rsid w:val="00285510"/>
    <w:rsid w:val="00286227"/>
    <w:rsid w:val="002862F3"/>
    <w:rsid w:val="00286384"/>
    <w:rsid w:val="00286463"/>
    <w:rsid w:val="002867BD"/>
    <w:rsid w:val="00286E52"/>
    <w:rsid w:val="00287013"/>
    <w:rsid w:val="002873D1"/>
    <w:rsid w:val="00287577"/>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76"/>
    <w:rsid w:val="00294E8F"/>
    <w:rsid w:val="00295C6D"/>
    <w:rsid w:val="00296DC9"/>
    <w:rsid w:val="00296EEE"/>
    <w:rsid w:val="00297370"/>
    <w:rsid w:val="00297BFB"/>
    <w:rsid w:val="00297C6B"/>
    <w:rsid w:val="00297CDF"/>
    <w:rsid w:val="00297DE9"/>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0DD3"/>
    <w:rsid w:val="002B132E"/>
    <w:rsid w:val="002B1398"/>
    <w:rsid w:val="002B19F1"/>
    <w:rsid w:val="002B2813"/>
    <w:rsid w:val="002B2FC4"/>
    <w:rsid w:val="002B3332"/>
    <w:rsid w:val="002B3404"/>
    <w:rsid w:val="002B35C0"/>
    <w:rsid w:val="002B35DB"/>
    <w:rsid w:val="002B3642"/>
    <w:rsid w:val="002B3925"/>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6AA"/>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CE2"/>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612"/>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D6F"/>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CEE"/>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5B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321"/>
    <w:rsid w:val="00372595"/>
    <w:rsid w:val="00372613"/>
    <w:rsid w:val="00372779"/>
    <w:rsid w:val="00372E81"/>
    <w:rsid w:val="00373124"/>
    <w:rsid w:val="00373582"/>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77F6E"/>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20D"/>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31E"/>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2D"/>
    <w:rsid w:val="003B4975"/>
    <w:rsid w:val="003B4DC6"/>
    <w:rsid w:val="003B4E39"/>
    <w:rsid w:val="003B4F7B"/>
    <w:rsid w:val="003B50D7"/>
    <w:rsid w:val="003B5AA1"/>
    <w:rsid w:val="003B5C2A"/>
    <w:rsid w:val="003B6070"/>
    <w:rsid w:val="003B653D"/>
    <w:rsid w:val="003B65F8"/>
    <w:rsid w:val="003B6AE2"/>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57F"/>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5D8"/>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76"/>
    <w:rsid w:val="003F1086"/>
    <w:rsid w:val="003F15C1"/>
    <w:rsid w:val="003F163F"/>
    <w:rsid w:val="003F1F2E"/>
    <w:rsid w:val="003F1F3E"/>
    <w:rsid w:val="003F2578"/>
    <w:rsid w:val="003F34BB"/>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2BB5"/>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8F9"/>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6A7"/>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800"/>
    <w:rsid w:val="004358A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3B9"/>
    <w:rsid w:val="0044761A"/>
    <w:rsid w:val="00447D98"/>
    <w:rsid w:val="00447F06"/>
    <w:rsid w:val="00450469"/>
    <w:rsid w:val="00450B8C"/>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2F6"/>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8FD"/>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8F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087"/>
    <w:rsid w:val="004B0318"/>
    <w:rsid w:val="004B07B8"/>
    <w:rsid w:val="004B116F"/>
    <w:rsid w:val="004B15CB"/>
    <w:rsid w:val="004B18F6"/>
    <w:rsid w:val="004B1A8D"/>
    <w:rsid w:val="004B1A98"/>
    <w:rsid w:val="004B1C58"/>
    <w:rsid w:val="004B225B"/>
    <w:rsid w:val="004B36B5"/>
    <w:rsid w:val="004B39AB"/>
    <w:rsid w:val="004B3D07"/>
    <w:rsid w:val="004B4096"/>
    <w:rsid w:val="004B462A"/>
    <w:rsid w:val="004B49A3"/>
    <w:rsid w:val="004B4FCD"/>
    <w:rsid w:val="004B5805"/>
    <w:rsid w:val="004B592A"/>
    <w:rsid w:val="004B5AB0"/>
    <w:rsid w:val="004B64CE"/>
    <w:rsid w:val="004B681F"/>
    <w:rsid w:val="004B6902"/>
    <w:rsid w:val="004B694A"/>
    <w:rsid w:val="004B6EDF"/>
    <w:rsid w:val="004B7163"/>
    <w:rsid w:val="004B73B0"/>
    <w:rsid w:val="004B74FF"/>
    <w:rsid w:val="004B783F"/>
    <w:rsid w:val="004B7944"/>
    <w:rsid w:val="004B7AC9"/>
    <w:rsid w:val="004B7BB8"/>
    <w:rsid w:val="004C00BD"/>
    <w:rsid w:val="004C079A"/>
    <w:rsid w:val="004C0AAD"/>
    <w:rsid w:val="004C0ABB"/>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5701"/>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1F33"/>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566"/>
    <w:rsid w:val="004D744F"/>
    <w:rsid w:val="004D773C"/>
    <w:rsid w:val="004D7B89"/>
    <w:rsid w:val="004D7E05"/>
    <w:rsid w:val="004E07BB"/>
    <w:rsid w:val="004E0BCB"/>
    <w:rsid w:val="004E0CAA"/>
    <w:rsid w:val="004E0F2A"/>
    <w:rsid w:val="004E1030"/>
    <w:rsid w:val="004E1230"/>
    <w:rsid w:val="004E13AB"/>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056"/>
    <w:rsid w:val="00501B1E"/>
    <w:rsid w:val="00502410"/>
    <w:rsid w:val="00502C41"/>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2D77"/>
    <w:rsid w:val="00523F0C"/>
    <w:rsid w:val="00524DC5"/>
    <w:rsid w:val="00525454"/>
    <w:rsid w:val="0052602F"/>
    <w:rsid w:val="005274AD"/>
    <w:rsid w:val="00527A83"/>
    <w:rsid w:val="00527AC9"/>
    <w:rsid w:val="00527B01"/>
    <w:rsid w:val="0053004F"/>
    <w:rsid w:val="005300F9"/>
    <w:rsid w:val="00531B74"/>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507"/>
    <w:rsid w:val="00540806"/>
    <w:rsid w:val="00540BBE"/>
    <w:rsid w:val="00541403"/>
    <w:rsid w:val="0054246B"/>
    <w:rsid w:val="005424D2"/>
    <w:rsid w:val="00543948"/>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372"/>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1987"/>
    <w:rsid w:val="00572105"/>
    <w:rsid w:val="005727F0"/>
    <w:rsid w:val="005728BE"/>
    <w:rsid w:val="00573181"/>
    <w:rsid w:val="00573805"/>
    <w:rsid w:val="005739DA"/>
    <w:rsid w:val="00573AE1"/>
    <w:rsid w:val="005746CF"/>
    <w:rsid w:val="00574BFF"/>
    <w:rsid w:val="00574E15"/>
    <w:rsid w:val="00575D25"/>
    <w:rsid w:val="00575F6F"/>
    <w:rsid w:val="00576727"/>
    <w:rsid w:val="00576938"/>
    <w:rsid w:val="0057702D"/>
    <w:rsid w:val="005774C5"/>
    <w:rsid w:val="0057792A"/>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C03"/>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304"/>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3C1B"/>
    <w:rsid w:val="005B3C91"/>
    <w:rsid w:val="005B4F13"/>
    <w:rsid w:val="005B5A3A"/>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E0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477"/>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0FEE"/>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3E"/>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56C"/>
    <w:rsid w:val="00607707"/>
    <w:rsid w:val="0060799E"/>
    <w:rsid w:val="00607C36"/>
    <w:rsid w:val="00607CDE"/>
    <w:rsid w:val="00607FDB"/>
    <w:rsid w:val="00610335"/>
    <w:rsid w:val="00610C44"/>
    <w:rsid w:val="006110BC"/>
    <w:rsid w:val="00611580"/>
    <w:rsid w:val="006116C4"/>
    <w:rsid w:val="00611F2C"/>
    <w:rsid w:val="0061226F"/>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C7A"/>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3746D"/>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5EE0"/>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24B"/>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738"/>
    <w:rsid w:val="00680DE0"/>
    <w:rsid w:val="00681C67"/>
    <w:rsid w:val="00681DFF"/>
    <w:rsid w:val="00682553"/>
    <w:rsid w:val="006826FC"/>
    <w:rsid w:val="0068272C"/>
    <w:rsid w:val="00682871"/>
    <w:rsid w:val="006828EC"/>
    <w:rsid w:val="00682E8A"/>
    <w:rsid w:val="00683015"/>
    <w:rsid w:val="006835DA"/>
    <w:rsid w:val="00683684"/>
    <w:rsid w:val="00683933"/>
    <w:rsid w:val="00683C73"/>
    <w:rsid w:val="006840BB"/>
    <w:rsid w:val="006844CD"/>
    <w:rsid w:val="00684B81"/>
    <w:rsid w:val="00684D22"/>
    <w:rsid w:val="00685557"/>
    <w:rsid w:val="00686365"/>
    <w:rsid w:val="0068651A"/>
    <w:rsid w:val="00687331"/>
    <w:rsid w:val="006875B0"/>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395"/>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1D5D"/>
    <w:rsid w:val="006B23E0"/>
    <w:rsid w:val="006B2A65"/>
    <w:rsid w:val="006B2BEE"/>
    <w:rsid w:val="006B2EDC"/>
    <w:rsid w:val="006B3106"/>
    <w:rsid w:val="006B3406"/>
    <w:rsid w:val="006B3812"/>
    <w:rsid w:val="006B3ED4"/>
    <w:rsid w:val="006B3FE6"/>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4EC"/>
    <w:rsid w:val="006D2748"/>
    <w:rsid w:val="006D2AE8"/>
    <w:rsid w:val="006D2BE8"/>
    <w:rsid w:val="006D2F1D"/>
    <w:rsid w:val="006D308A"/>
    <w:rsid w:val="006D30E7"/>
    <w:rsid w:val="006D3294"/>
    <w:rsid w:val="006D3727"/>
    <w:rsid w:val="006D38A2"/>
    <w:rsid w:val="006D3A5B"/>
    <w:rsid w:val="006D4051"/>
    <w:rsid w:val="006D43CE"/>
    <w:rsid w:val="006D447C"/>
    <w:rsid w:val="006D4A91"/>
    <w:rsid w:val="006D4AF3"/>
    <w:rsid w:val="006D538B"/>
    <w:rsid w:val="006D54E3"/>
    <w:rsid w:val="006D6089"/>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8E4"/>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58AA"/>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1B6"/>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538C"/>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788"/>
    <w:rsid w:val="00746B6D"/>
    <w:rsid w:val="00746C03"/>
    <w:rsid w:val="00746D00"/>
    <w:rsid w:val="00747513"/>
    <w:rsid w:val="00747BCC"/>
    <w:rsid w:val="00747DC7"/>
    <w:rsid w:val="00750544"/>
    <w:rsid w:val="00751180"/>
    <w:rsid w:val="007513DB"/>
    <w:rsid w:val="00751465"/>
    <w:rsid w:val="007515B7"/>
    <w:rsid w:val="00751B57"/>
    <w:rsid w:val="00751FC2"/>
    <w:rsid w:val="00752954"/>
    <w:rsid w:val="00752D02"/>
    <w:rsid w:val="00752D70"/>
    <w:rsid w:val="00752DEE"/>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334"/>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9F2"/>
    <w:rsid w:val="00777A30"/>
    <w:rsid w:val="007808BA"/>
    <w:rsid w:val="0078134E"/>
    <w:rsid w:val="007821E8"/>
    <w:rsid w:val="0078241D"/>
    <w:rsid w:val="007827EE"/>
    <w:rsid w:val="00782910"/>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2EBA"/>
    <w:rsid w:val="007931B4"/>
    <w:rsid w:val="00793221"/>
    <w:rsid w:val="00793793"/>
    <w:rsid w:val="00793B5B"/>
    <w:rsid w:val="007940F6"/>
    <w:rsid w:val="00794363"/>
    <w:rsid w:val="00794895"/>
    <w:rsid w:val="00795228"/>
    <w:rsid w:val="00795F06"/>
    <w:rsid w:val="00796FB4"/>
    <w:rsid w:val="00797B3D"/>
    <w:rsid w:val="00797B5D"/>
    <w:rsid w:val="00797F10"/>
    <w:rsid w:val="00797FC7"/>
    <w:rsid w:val="007A037B"/>
    <w:rsid w:val="007A049F"/>
    <w:rsid w:val="007A095B"/>
    <w:rsid w:val="007A0A67"/>
    <w:rsid w:val="007A0D1C"/>
    <w:rsid w:val="007A13E6"/>
    <w:rsid w:val="007A2050"/>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EDC"/>
    <w:rsid w:val="007A6FDB"/>
    <w:rsid w:val="007A7FF4"/>
    <w:rsid w:val="007B0828"/>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DCE"/>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6D5"/>
    <w:rsid w:val="007C37F1"/>
    <w:rsid w:val="007C421B"/>
    <w:rsid w:val="007C49E1"/>
    <w:rsid w:val="007C4F84"/>
    <w:rsid w:val="007C5435"/>
    <w:rsid w:val="007C5B54"/>
    <w:rsid w:val="007C6857"/>
    <w:rsid w:val="007C6B91"/>
    <w:rsid w:val="007C70E0"/>
    <w:rsid w:val="007C76B0"/>
    <w:rsid w:val="007C77FC"/>
    <w:rsid w:val="007C79D5"/>
    <w:rsid w:val="007D0275"/>
    <w:rsid w:val="007D0A9B"/>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2B1"/>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7A4"/>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0B15"/>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124"/>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245"/>
    <w:rsid w:val="0085231C"/>
    <w:rsid w:val="00852454"/>
    <w:rsid w:val="0085264B"/>
    <w:rsid w:val="008528FA"/>
    <w:rsid w:val="00852C83"/>
    <w:rsid w:val="008533F1"/>
    <w:rsid w:val="00853A3E"/>
    <w:rsid w:val="00853C6D"/>
    <w:rsid w:val="00853C75"/>
    <w:rsid w:val="008543D9"/>
    <w:rsid w:val="008548CC"/>
    <w:rsid w:val="00854D89"/>
    <w:rsid w:val="00855092"/>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6A"/>
    <w:rsid w:val="0087692F"/>
    <w:rsid w:val="0087712E"/>
    <w:rsid w:val="00877AFB"/>
    <w:rsid w:val="00877B07"/>
    <w:rsid w:val="008815D1"/>
    <w:rsid w:val="0088162F"/>
    <w:rsid w:val="0088190E"/>
    <w:rsid w:val="00881920"/>
    <w:rsid w:val="00881A9A"/>
    <w:rsid w:val="00881B33"/>
    <w:rsid w:val="00881C68"/>
    <w:rsid w:val="00882379"/>
    <w:rsid w:val="008823AA"/>
    <w:rsid w:val="00882419"/>
    <w:rsid w:val="00882EC6"/>
    <w:rsid w:val="0088309B"/>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A8F"/>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49D"/>
    <w:rsid w:val="00897768"/>
    <w:rsid w:val="00897D98"/>
    <w:rsid w:val="008A019B"/>
    <w:rsid w:val="008A025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1F8"/>
    <w:rsid w:val="008A61EC"/>
    <w:rsid w:val="008A6440"/>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9A0"/>
    <w:rsid w:val="008C2CF1"/>
    <w:rsid w:val="008C40F0"/>
    <w:rsid w:val="008C410A"/>
    <w:rsid w:val="008C5978"/>
    <w:rsid w:val="008C5CBA"/>
    <w:rsid w:val="008C6516"/>
    <w:rsid w:val="008C715E"/>
    <w:rsid w:val="008C7185"/>
    <w:rsid w:val="008D0DAD"/>
    <w:rsid w:val="008D1338"/>
    <w:rsid w:val="008D1B7C"/>
    <w:rsid w:val="008D1BF1"/>
    <w:rsid w:val="008D1CB3"/>
    <w:rsid w:val="008D267A"/>
    <w:rsid w:val="008D26DA"/>
    <w:rsid w:val="008D2BEA"/>
    <w:rsid w:val="008D33D5"/>
    <w:rsid w:val="008D3402"/>
    <w:rsid w:val="008D35EF"/>
    <w:rsid w:val="008D39F4"/>
    <w:rsid w:val="008D3B09"/>
    <w:rsid w:val="008D3F98"/>
    <w:rsid w:val="008D40FE"/>
    <w:rsid w:val="008D450B"/>
    <w:rsid w:val="008D4565"/>
    <w:rsid w:val="008D47CB"/>
    <w:rsid w:val="008D4EC0"/>
    <w:rsid w:val="008D4FB9"/>
    <w:rsid w:val="008D5331"/>
    <w:rsid w:val="008D5F15"/>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1B46"/>
    <w:rsid w:val="008E20F9"/>
    <w:rsid w:val="008E22E8"/>
    <w:rsid w:val="008E2343"/>
    <w:rsid w:val="008E2359"/>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415"/>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58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187"/>
    <w:rsid w:val="00906243"/>
    <w:rsid w:val="009063E6"/>
    <w:rsid w:val="0090653B"/>
    <w:rsid w:val="00906AF6"/>
    <w:rsid w:val="00906B4D"/>
    <w:rsid w:val="00907259"/>
    <w:rsid w:val="009072D4"/>
    <w:rsid w:val="009077CB"/>
    <w:rsid w:val="00907E0A"/>
    <w:rsid w:val="0091019E"/>
    <w:rsid w:val="009106DC"/>
    <w:rsid w:val="00910AFF"/>
    <w:rsid w:val="00911609"/>
    <w:rsid w:val="00911697"/>
    <w:rsid w:val="0091176C"/>
    <w:rsid w:val="009123BA"/>
    <w:rsid w:val="0091294E"/>
    <w:rsid w:val="00912D6F"/>
    <w:rsid w:val="009132E6"/>
    <w:rsid w:val="00913834"/>
    <w:rsid w:val="00914594"/>
    <w:rsid w:val="00914C32"/>
    <w:rsid w:val="00914C9A"/>
    <w:rsid w:val="0091519C"/>
    <w:rsid w:val="009152E9"/>
    <w:rsid w:val="00915B81"/>
    <w:rsid w:val="00915E48"/>
    <w:rsid w:val="00915E9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38A"/>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1D"/>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3D5F"/>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257F"/>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0D5D"/>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3C49"/>
    <w:rsid w:val="00974DC5"/>
    <w:rsid w:val="00974EE8"/>
    <w:rsid w:val="00975DB9"/>
    <w:rsid w:val="00976034"/>
    <w:rsid w:val="00976271"/>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511"/>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71C"/>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39F"/>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AED"/>
    <w:rsid w:val="009C5B86"/>
    <w:rsid w:val="009C6B52"/>
    <w:rsid w:val="009C7119"/>
    <w:rsid w:val="009C74A2"/>
    <w:rsid w:val="009C760A"/>
    <w:rsid w:val="009D0004"/>
    <w:rsid w:val="009D081D"/>
    <w:rsid w:val="009D0D3B"/>
    <w:rsid w:val="009D1557"/>
    <w:rsid w:val="009D1CE4"/>
    <w:rsid w:val="009D2283"/>
    <w:rsid w:val="009D2729"/>
    <w:rsid w:val="009D29AD"/>
    <w:rsid w:val="009D2C56"/>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7952"/>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3D7"/>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2F6"/>
    <w:rsid w:val="009F3D87"/>
    <w:rsid w:val="009F49CD"/>
    <w:rsid w:val="009F4CFF"/>
    <w:rsid w:val="009F590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B11"/>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5FC"/>
    <w:rsid w:val="00A25A80"/>
    <w:rsid w:val="00A25ABC"/>
    <w:rsid w:val="00A25F05"/>
    <w:rsid w:val="00A26040"/>
    <w:rsid w:val="00A262BF"/>
    <w:rsid w:val="00A2633F"/>
    <w:rsid w:val="00A26A2B"/>
    <w:rsid w:val="00A274F2"/>
    <w:rsid w:val="00A2793E"/>
    <w:rsid w:val="00A27B25"/>
    <w:rsid w:val="00A27EBA"/>
    <w:rsid w:val="00A305EE"/>
    <w:rsid w:val="00A30843"/>
    <w:rsid w:val="00A30AD2"/>
    <w:rsid w:val="00A314B8"/>
    <w:rsid w:val="00A319B1"/>
    <w:rsid w:val="00A32141"/>
    <w:rsid w:val="00A321F3"/>
    <w:rsid w:val="00A32919"/>
    <w:rsid w:val="00A329E6"/>
    <w:rsid w:val="00A32B5C"/>
    <w:rsid w:val="00A32FC9"/>
    <w:rsid w:val="00A337F7"/>
    <w:rsid w:val="00A33B3C"/>
    <w:rsid w:val="00A33CBF"/>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3C8"/>
    <w:rsid w:val="00A4280F"/>
    <w:rsid w:val="00A42A77"/>
    <w:rsid w:val="00A42AA0"/>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EA"/>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B82"/>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133D"/>
    <w:rsid w:val="00A720C2"/>
    <w:rsid w:val="00A7217E"/>
    <w:rsid w:val="00A72300"/>
    <w:rsid w:val="00A7369A"/>
    <w:rsid w:val="00A739B2"/>
    <w:rsid w:val="00A740CF"/>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ACE"/>
    <w:rsid w:val="00A91F16"/>
    <w:rsid w:val="00A929ED"/>
    <w:rsid w:val="00A92FB2"/>
    <w:rsid w:val="00A938E6"/>
    <w:rsid w:val="00A93B69"/>
    <w:rsid w:val="00A93FE5"/>
    <w:rsid w:val="00A940D0"/>
    <w:rsid w:val="00A943B4"/>
    <w:rsid w:val="00A94D31"/>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22D"/>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A0F"/>
    <w:rsid w:val="00AC3D37"/>
    <w:rsid w:val="00AC464D"/>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1E0"/>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21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0ED3"/>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2F8"/>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1DD1"/>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0D88"/>
    <w:rsid w:val="00B313CD"/>
    <w:rsid w:val="00B31885"/>
    <w:rsid w:val="00B31C46"/>
    <w:rsid w:val="00B31EE1"/>
    <w:rsid w:val="00B31FBE"/>
    <w:rsid w:val="00B320EC"/>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033"/>
    <w:rsid w:val="00B43347"/>
    <w:rsid w:val="00B434F5"/>
    <w:rsid w:val="00B435DA"/>
    <w:rsid w:val="00B43E31"/>
    <w:rsid w:val="00B449A9"/>
    <w:rsid w:val="00B44A60"/>
    <w:rsid w:val="00B44FEF"/>
    <w:rsid w:val="00B45015"/>
    <w:rsid w:val="00B45091"/>
    <w:rsid w:val="00B4715C"/>
    <w:rsid w:val="00B4718E"/>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A4A"/>
    <w:rsid w:val="00B60C33"/>
    <w:rsid w:val="00B6106B"/>
    <w:rsid w:val="00B61134"/>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9D8"/>
    <w:rsid w:val="00B82D33"/>
    <w:rsid w:val="00B832B1"/>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DC0"/>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3AD"/>
    <w:rsid w:val="00BA7D32"/>
    <w:rsid w:val="00BA7F5F"/>
    <w:rsid w:val="00BB045C"/>
    <w:rsid w:val="00BB04A8"/>
    <w:rsid w:val="00BB07B8"/>
    <w:rsid w:val="00BB0816"/>
    <w:rsid w:val="00BB0D1E"/>
    <w:rsid w:val="00BB253C"/>
    <w:rsid w:val="00BB26EC"/>
    <w:rsid w:val="00BB28EC"/>
    <w:rsid w:val="00BB304F"/>
    <w:rsid w:val="00BB3347"/>
    <w:rsid w:val="00BB34D4"/>
    <w:rsid w:val="00BB39F0"/>
    <w:rsid w:val="00BB3E2B"/>
    <w:rsid w:val="00BB3E8D"/>
    <w:rsid w:val="00BB4551"/>
    <w:rsid w:val="00BB4CB5"/>
    <w:rsid w:val="00BB5817"/>
    <w:rsid w:val="00BB58BB"/>
    <w:rsid w:val="00BB5C8D"/>
    <w:rsid w:val="00BB5D06"/>
    <w:rsid w:val="00BB6310"/>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1CB"/>
    <w:rsid w:val="00BC5AA7"/>
    <w:rsid w:val="00BC5E1D"/>
    <w:rsid w:val="00BC655E"/>
    <w:rsid w:val="00BC6642"/>
    <w:rsid w:val="00BC6E7E"/>
    <w:rsid w:val="00BC78C6"/>
    <w:rsid w:val="00BC7F1F"/>
    <w:rsid w:val="00BD0600"/>
    <w:rsid w:val="00BD0C80"/>
    <w:rsid w:val="00BD0F32"/>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9B0"/>
    <w:rsid w:val="00BF00E1"/>
    <w:rsid w:val="00BF06E6"/>
    <w:rsid w:val="00BF0F82"/>
    <w:rsid w:val="00BF10BC"/>
    <w:rsid w:val="00BF16CA"/>
    <w:rsid w:val="00BF18B5"/>
    <w:rsid w:val="00BF19C5"/>
    <w:rsid w:val="00BF1FB6"/>
    <w:rsid w:val="00BF268A"/>
    <w:rsid w:val="00BF2752"/>
    <w:rsid w:val="00BF2AE3"/>
    <w:rsid w:val="00BF32E3"/>
    <w:rsid w:val="00BF3990"/>
    <w:rsid w:val="00BF3B5F"/>
    <w:rsid w:val="00BF3B6B"/>
    <w:rsid w:val="00BF4471"/>
    <w:rsid w:val="00BF522D"/>
    <w:rsid w:val="00BF5336"/>
    <w:rsid w:val="00BF5A34"/>
    <w:rsid w:val="00BF658E"/>
    <w:rsid w:val="00BF6646"/>
    <w:rsid w:val="00BF6780"/>
    <w:rsid w:val="00BF6D94"/>
    <w:rsid w:val="00BF6DE5"/>
    <w:rsid w:val="00BF6DF6"/>
    <w:rsid w:val="00BF7409"/>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0DF8"/>
    <w:rsid w:val="00C1200B"/>
    <w:rsid w:val="00C123F8"/>
    <w:rsid w:val="00C12A26"/>
    <w:rsid w:val="00C12D40"/>
    <w:rsid w:val="00C12E10"/>
    <w:rsid w:val="00C12EBA"/>
    <w:rsid w:val="00C13AA8"/>
    <w:rsid w:val="00C13CBB"/>
    <w:rsid w:val="00C152AD"/>
    <w:rsid w:val="00C152C5"/>
    <w:rsid w:val="00C15741"/>
    <w:rsid w:val="00C15818"/>
    <w:rsid w:val="00C158D0"/>
    <w:rsid w:val="00C15E35"/>
    <w:rsid w:val="00C16194"/>
    <w:rsid w:val="00C16208"/>
    <w:rsid w:val="00C1697B"/>
    <w:rsid w:val="00C16F8E"/>
    <w:rsid w:val="00C1769B"/>
    <w:rsid w:val="00C17D39"/>
    <w:rsid w:val="00C17E08"/>
    <w:rsid w:val="00C17EA6"/>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3C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AF3"/>
    <w:rsid w:val="00C41C6D"/>
    <w:rsid w:val="00C41F73"/>
    <w:rsid w:val="00C42032"/>
    <w:rsid w:val="00C42AE8"/>
    <w:rsid w:val="00C42B20"/>
    <w:rsid w:val="00C43875"/>
    <w:rsid w:val="00C43FF0"/>
    <w:rsid w:val="00C4444E"/>
    <w:rsid w:val="00C44998"/>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31A"/>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C98"/>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E32"/>
    <w:rsid w:val="00C85F51"/>
    <w:rsid w:val="00C869B0"/>
    <w:rsid w:val="00C86F5B"/>
    <w:rsid w:val="00C87905"/>
    <w:rsid w:val="00C9038D"/>
    <w:rsid w:val="00C907AB"/>
    <w:rsid w:val="00C90A9C"/>
    <w:rsid w:val="00C90DC6"/>
    <w:rsid w:val="00C90EC9"/>
    <w:rsid w:val="00C9101B"/>
    <w:rsid w:val="00C910D7"/>
    <w:rsid w:val="00C914DA"/>
    <w:rsid w:val="00C91840"/>
    <w:rsid w:val="00C91B64"/>
    <w:rsid w:val="00C91CDC"/>
    <w:rsid w:val="00C91EBD"/>
    <w:rsid w:val="00C9236E"/>
    <w:rsid w:val="00C92471"/>
    <w:rsid w:val="00C92526"/>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2CC3"/>
    <w:rsid w:val="00CA31FD"/>
    <w:rsid w:val="00CA34AB"/>
    <w:rsid w:val="00CA35E2"/>
    <w:rsid w:val="00CA3D58"/>
    <w:rsid w:val="00CA4755"/>
    <w:rsid w:val="00CA5681"/>
    <w:rsid w:val="00CA6665"/>
    <w:rsid w:val="00CA6B27"/>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80F"/>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6D1"/>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B85"/>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C71"/>
    <w:rsid w:val="00D00D96"/>
    <w:rsid w:val="00D00F53"/>
    <w:rsid w:val="00D01307"/>
    <w:rsid w:val="00D023E6"/>
    <w:rsid w:val="00D025B1"/>
    <w:rsid w:val="00D026F3"/>
    <w:rsid w:val="00D02D6E"/>
    <w:rsid w:val="00D03372"/>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2781E"/>
    <w:rsid w:val="00D305E3"/>
    <w:rsid w:val="00D30BCA"/>
    <w:rsid w:val="00D30E10"/>
    <w:rsid w:val="00D3219D"/>
    <w:rsid w:val="00D32649"/>
    <w:rsid w:val="00D32EDB"/>
    <w:rsid w:val="00D33189"/>
    <w:rsid w:val="00D3341F"/>
    <w:rsid w:val="00D33DDB"/>
    <w:rsid w:val="00D33F1D"/>
    <w:rsid w:val="00D33F7C"/>
    <w:rsid w:val="00D34B5B"/>
    <w:rsid w:val="00D3600E"/>
    <w:rsid w:val="00D360AA"/>
    <w:rsid w:val="00D36968"/>
    <w:rsid w:val="00D36AFB"/>
    <w:rsid w:val="00D37236"/>
    <w:rsid w:val="00D3759B"/>
    <w:rsid w:val="00D375CE"/>
    <w:rsid w:val="00D376B0"/>
    <w:rsid w:val="00D379F2"/>
    <w:rsid w:val="00D37B4F"/>
    <w:rsid w:val="00D37B5A"/>
    <w:rsid w:val="00D4012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5DB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006"/>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D90"/>
    <w:rsid w:val="00D87E8B"/>
    <w:rsid w:val="00D9025E"/>
    <w:rsid w:val="00D90637"/>
    <w:rsid w:val="00D91811"/>
    <w:rsid w:val="00D92405"/>
    <w:rsid w:val="00D92BBE"/>
    <w:rsid w:val="00D93445"/>
    <w:rsid w:val="00D935D4"/>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97FDF"/>
    <w:rsid w:val="00DA0048"/>
    <w:rsid w:val="00DA0070"/>
    <w:rsid w:val="00DA04BE"/>
    <w:rsid w:val="00DA0691"/>
    <w:rsid w:val="00DA06F9"/>
    <w:rsid w:val="00DA08A7"/>
    <w:rsid w:val="00DA0F1C"/>
    <w:rsid w:val="00DA1A5F"/>
    <w:rsid w:val="00DA1AD9"/>
    <w:rsid w:val="00DA1B1C"/>
    <w:rsid w:val="00DA1D95"/>
    <w:rsid w:val="00DA1E27"/>
    <w:rsid w:val="00DA2007"/>
    <w:rsid w:val="00DA327E"/>
    <w:rsid w:val="00DA32FA"/>
    <w:rsid w:val="00DA367A"/>
    <w:rsid w:val="00DA369B"/>
    <w:rsid w:val="00DA3DA9"/>
    <w:rsid w:val="00DA3FFE"/>
    <w:rsid w:val="00DA4807"/>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F98"/>
    <w:rsid w:val="00DD225E"/>
    <w:rsid w:val="00DD229E"/>
    <w:rsid w:val="00DD2D50"/>
    <w:rsid w:val="00DD2E44"/>
    <w:rsid w:val="00DD30E3"/>
    <w:rsid w:val="00DD355D"/>
    <w:rsid w:val="00DD3898"/>
    <w:rsid w:val="00DD3BEA"/>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31F"/>
    <w:rsid w:val="00DF4F9B"/>
    <w:rsid w:val="00DF574A"/>
    <w:rsid w:val="00DF62B6"/>
    <w:rsid w:val="00DF630C"/>
    <w:rsid w:val="00DF63EB"/>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2F70"/>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4CC"/>
    <w:rsid w:val="00E1052E"/>
    <w:rsid w:val="00E10F2C"/>
    <w:rsid w:val="00E11063"/>
    <w:rsid w:val="00E11DEE"/>
    <w:rsid w:val="00E12EA9"/>
    <w:rsid w:val="00E12FD6"/>
    <w:rsid w:val="00E13365"/>
    <w:rsid w:val="00E13521"/>
    <w:rsid w:val="00E13993"/>
    <w:rsid w:val="00E13B9F"/>
    <w:rsid w:val="00E1468E"/>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68"/>
    <w:rsid w:val="00E21CDE"/>
    <w:rsid w:val="00E21F02"/>
    <w:rsid w:val="00E226CF"/>
    <w:rsid w:val="00E2294B"/>
    <w:rsid w:val="00E22E3F"/>
    <w:rsid w:val="00E23913"/>
    <w:rsid w:val="00E23ADE"/>
    <w:rsid w:val="00E24543"/>
    <w:rsid w:val="00E2465C"/>
    <w:rsid w:val="00E24882"/>
    <w:rsid w:val="00E24AA1"/>
    <w:rsid w:val="00E250FD"/>
    <w:rsid w:val="00E252CF"/>
    <w:rsid w:val="00E25426"/>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5F7"/>
    <w:rsid w:val="00E34810"/>
    <w:rsid w:val="00E34909"/>
    <w:rsid w:val="00E34AE8"/>
    <w:rsid w:val="00E34BD3"/>
    <w:rsid w:val="00E34C3B"/>
    <w:rsid w:val="00E35A29"/>
    <w:rsid w:val="00E35FD4"/>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B6D"/>
    <w:rsid w:val="00E64F80"/>
    <w:rsid w:val="00E65222"/>
    <w:rsid w:val="00E65995"/>
    <w:rsid w:val="00E65C0D"/>
    <w:rsid w:val="00E65C1A"/>
    <w:rsid w:val="00E65F33"/>
    <w:rsid w:val="00E66160"/>
    <w:rsid w:val="00E669DA"/>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23EB"/>
    <w:rsid w:val="00E83D41"/>
    <w:rsid w:val="00E83F53"/>
    <w:rsid w:val="00E840B2"/>
    <w:rsid w:val="00E84E2B"/>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5A1"/>
    <w:rsid w:val="00E946A6"/>
    <w:rsid w:val="00E947E0"/>
    <w:rsid w:val="00E94E8C"/>
    <w:rsid w:val="00E95245"/>
    <w:rsid w:val="00E95792"/>
    <w:rsid w:val="00E957C2"/>
    <w:rsid w:val="00E9608D"/>
    <w:rsid w:val="00E9633E"/>
    <w:rsid w:val="00E965CC"/>
    <w:rsid w:val="00E967E9"/>
    <w:rsid w:val="00E96E2C"/>
    <w:rsid w:val="00E97203"/>
    <w:rsid w:val="00E97783"/>
    <w:rsid w:val="00E97837"/>
    <w:rsid w:val="00EA0058"/>
    <w:rsid w:val="00EA02B8"/>
    <w:rsid w:val="00EA094F"/>
    <w:rsid w:val="00EA1525"/>
    <w:rsid w:val="00EA1B17"/>
    <w:rsid w:val="00EA1B9C"/>
    <w:rsid w:val="00EA1C54"/>
    <w:rsid w:val="00EA1D43"/>
    <w:rsid w:val="00EA1FE7"/>
    <w:rsid w:val="00EA3370"/>
    <w:rsid w:val="00EA34B3"/>
    <w:rsid w:val="00EA4070"/>
    <w:rsid w:val="00EA40D5"/>
    <w:rsid w:val="00EA43F9"/>
    <w:rsid w:val="00EA461F"/>
    <w:rsid w:val="00EA5CF3"/>
    <w:rsid w:val="00EA5EFD"/>
    <w:rsid w:val="00EA61F9"/>
    <w:rsid w:val="00EA6600"/>
    <w:rsid w:val="00EA6BD8"/>
    <w:rsid w:val="00EA6EEB"/>
    <w:rsid w:val="00EA7120"/>
    <w:rsid w:val="00EA7437"/>
    <w:rsid w:val="00EA7931"/>
    <w:rsid w:val="00EA7A70"/>
    <w:rsid w:val="00EA7C0E"/>
    <w:rsid w:val="00EB0C5F"/>
    <w:rsid w:val="00EB1BA0"/>
    <w:rsid w:val="00EB1BBB"/>
    <w:rsid w:val="00EB1DC8"/>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77C"/>
    <w:rsid w:val="00EC5F70"/>
    <w:rsid w:val="00EC5FB4"/>
    <w:rsid w:val="00EC64DF"/>
    <w:rsid w:val="00EC6B04"/>
    <w:rsid w:val="00EC6FF7"/>
    <w:rsid w:val="00EC78A1"/>
    <w:rsid w:val="00EC7EB4"/>
    <w:rsid w:val="00EC7F2E"/>
    <w:rsid w:val="00ED01C8"/>
    <w:rsid w:val="00ED042F"/>
    <w:rsid w:val="00ED065C"/>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74E"/>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35A1"/>
    <w:rsid w:val="00EF47C7"/>
    <w:rsid w:val="00EF52CA"/>
    <w:rsid w:val="00EF5A32"/>
    <w:rsid w:val="00EF5B80"/>
    <w:rsid w:val="00EF6954"/>
    <w:rsid w:val="00EF7B81"/>
    <w:rsid w:val="00F00766"/>
    <w:rsid w:val="00F00BEB"/>
    <w:rsid w:val="00F00CE2"/>
    <w:rsid w:val="00F00D60"/>
    <w:rsid w:val="00F01450"/>
    <w:rsid w:val="00F01535"/>
    <w:rsid w:val="00F025B1"/>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07EC4"/>
    <w:rsid w:val="00F10C10"/>
    <w:rsid w:val="00F10F1C"/>
    <w:rsid w:val="00F111E4"/>
    <w:rsid w:val="00F11A01"/>
    <w:rsid w:val="00F120C5"/>
    <w:rsid w:val="00F12181"/>
    <w:rsid w:val="00F12292"/>
    <w:rsid w:val="00F12720"/>
    <w:rsid w:val="00F12735"/>
    <w:rsid w:val="00F12D0F"/>
    <w:rsid w:val="00F1416E"/>
    <w:rsid w:val="00F143D5"/>
    <w:rsid w:val="00F14F43"/>
    <w:rsid w:val="00F15DB4"/>
    <w:rsid w:val="00F15F33"/>
    <w:rsid w:val="00F1635B"/>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6A9"/>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27FC4"/>
    <w:rsid w:val="00F30425"/>
    <w:rsid w:val="00F3109B"/>
    <w:rsid w:val="00F31E66"/>
    <w:rsid w:val="00F32190"/>
    <w:rsid w:val="00F323E5"/>
    <w:rsid w:val="00F32EB8"/>
    <w:rsid w:val="00F3317A"/>
    <w:rsid w:val="00F3423B"/>
    <w:rsid w:val="00F343E8"/>
    <w:rsid w:val="00F349F2"/>
    <w:rsid w:val="00F35C9D"/>
    <w:rsid w:val="00F35F95"/>
    <w:rsid w:val="00F3680A"/>
    <w:rsid w:val="00F3697A"/>
    <w:rsid w:val="00F36AEC"/>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EE6"/>
    <w:rsid w:val="00F50F2A"/>
    <w:rsid w:val="00F51E58"/>
    <w:rsid w:val="00F51E5B"/>
    <w:rsid w:val="00F520D7"/>
    <w:rsid w:val="00F52954"/>
    <w:rsid w:val="00F52AE0"/>
    <w:rsid w:val="00F52B2F"/>
    <w:rsid w:val="00F53110"/>
    <w:rsid w:val="00F532E8"/>
    <w:rsid w:val="00F53496"/>
    <w:rsid w:val="00F53866"/>
    <w:rsid w:val="00F53DF1"/>
    <w:rsid w:val="00F5453C"/>
    <w:rsid w:val="00F54ACF"/>
    <w:rsid w:val="00F54CCC"/>
    <w:rsid w:val="00F54DA8"/>
    <w:rsid w:val="00F5529C"/>
    <w:rsid w:val="00F56246"/>
    <w:rsid w:val="00F56348"/>
    <w:rsid w:val="00F56C85"/>
    <w:rsid w:val="00F56CC9"/>
    <w:rsid w:val="00F56CF4"/>
    <w:rsid w:val="00F570E7"/>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976"/>
    <w:rsid w:val="00F63DEC"/>
    <w:rsid w:val="00F640E7"/>
    <w:rsid w:val="00F64109"/>
    <w:rsid w:val="00F645F7"/>
    <w:rsid w:val="00F647C0"/>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2E28"/>
    <w:rsid w:val="00F83094"/>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820"/>
    <w:rsid w:val="00F91D1F"/>
    <w:rsid w:val="00F91E73"/>
    <w:rsid w:val="00F91EC3"/>
    <w:rsid w:val="00F921FB"/>
    <w:rsid w:val="00F922F9"/>
    <w:rsid w:val="00F92637"/>
    <w:rsid w:val="00F92BB7"/>
    <w:rsid w:val="00F92C83"/>
    <w:rsid w:val="00F92E40"/>
    <w:rsid w:val="00F92E8E"/>
    <w:rsid w:val="00F933F4"/>
    <w:rsid w:val="00F9348A"/>
    <w:rsid w:val="00F93849"/>
    <w:rsid w:val="00F939DC"/>
    <w:rsid w:val="00F93B77"/>
    <w:rsid w:val="00F93BC8"/>
    <w:rsid w:val="00F93C4D"/>
    <w:rsid w:val="00F94002"/>
    <w:rsid w:val="00F940DD"/>
    <w:rsid w:val="00F94182"/>
    <w:rsid w:val="00F9452B"/>
    <w:rsid w:val="00F94B54"/>
    <w:rsid w:val="00F95392"/>
    <w:rsid w:val="00F953F8"/>
    <w:rsid w:val="00F959F4"/>
    <w:rsid w:val="00F965F2"/>
    <w:rsid w:val="00F96A69"/>
    <w:rsid w:val="00F971DA"/>
    <w:rsid w:val="00F97611"/>
    <w:rsid w:val="00F976A4"/>
    <w:rsid w:val="00F97D19"/>
    <w:rsid w:val="00F97E7A"/>
    <w:rsid w:val="00FA09EB"/>
    <w:rsid w:val="00FA0AE0"/>
    <w:rsid w:val="00FA0E79"/>
    <w:rsid w:val="00FA10A4"/>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6A0"/>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1EED"/>
    <w:rsid w:val="00FD2616"/>
    <w:rsid w:val="00FD294C"/>
    <w:rsid w:val="00FD2E86"/>
    <w:rsid w:val="00FD385F"/>
    <w:rsid w:val="00FD3D0B"/>
    <w:rsid w:val="00FD3DB9"/>
    <w:rsid w:val="00FD409B"/>
    <w:rsid w:val="00FD4C08"/>
    <w:rsid w:val="00FD5600"/>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C28"/>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25B"/>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18FD"/>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718F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718F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2"/>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autoRedefine/>
    <w:qFormat/>
    <w:rsid w:val="00E34C3B"/>
    <w:pPr>
      <w:spacing w:before="120" w:after="50"/>
    </w:pPr>
    <w:rPr>
      <w:rFonts w:ascii="Times New Roman" w:hAnsi="Times New Roman" w:cs="Times New Roman"/>
      <w:b/>
      <w:kern w:val="0"/>
      <w:szCs w:val="21"/>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E34C3B"/>
    <w:rPr>
      <w:rFonts w:ascii="Times New Roman" w:eastAsiaTheme="minorEastAsia" w:hAnsi="Times New Roman"/>
      <w:b/>
      <w:sz w:val="21"/>
      <w:szCs w:val="21"/>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列出段落,清單段落1"/>
    <w:basedOn w:val="a"/>
    <w:link w:val="af7"/>
    <w:uiPriority w:val="34"/>
    <w:qFormat/>
    <w:rsid w:val="007C2235"/>
    <w:pPr>
      <w:ind w:left="720"/>
      <w:contextualSpacing/>
    </w:pPr>
    <w:rPr>
      <w:lang w:eastAsia="en-US"/>
    </w:rPr>
  </w:style>
  <w:style w:type="table" w:styleId="af8">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qFormat/>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Lista1 字符,?? ?? 字符,????? 字符,???? 字符,列出段落1 字符,中等深浅网格 1 - 着色 21 字符,列出段落 字符,清單段落1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6"/>
    <w:next w:val="a"/>
    <w:rsid w:val="00374BCC"/>
    <w:pPr>
      <w:numPr>
        <w:numId w:val="8"/>
      </w:numPr>
      <w:ind w:firstLine="0"/>
    </w:pPr>
    <w:rPr>
      <w:rFonts w:ascii="Times New Roman" w:eastAsia="Calibri" w:hAnsi="Times New Roman" w:cs="Times New Roman"/>
      <w:sz w:val="20"/>
      <w:szCs w:val="20"/>
      <w:lang w:val="en-GB"/>
    </w:rPr>
  </w:style>
  <w:style w:type="paragraph" w:customStyle="1" w:styleId="proposal">
    <w:name w:val="proposal"/>
    <w:basedOn w:val="af2"/>
    <w:link w:val="proposal0"/>
    <w:autoRedefine/>
    <w:qFormat/>
    <w:rsid w:val="002B3925"/>
    <w:pPr>
      <w:autoSpaceDE w:val="0"/>
      <w:autoSpaceDN w:val="0"/>
      <w:adjustRightInd w:val="0"/>
      <w:spacing w:beforeLines="50" w:before="50" w:afterLines="50"/>
    </w:pPr>
  </w:style>
  <w:style w:type="paragraph" w:customStyle="1" w:styleId="observation">
    <w:name w:val="observation"/>
    <w:basedOn w:val="af2"/>
    <w:link w:val="observation0"/>
    <w:qFormat/>
    <w:rsid w:val="0039220D"/>
    <w:pPr>
      <w:keepNext/>
    </w:pPr>
  </w:style>
  <w:style w:type="character" w:customStyle="1" w:styleId="proposal0">
    <w:name w:val="proposal 字符"/>
    <w:basedOn w:val="a0"/>
    <w:link w:val="proposal"/>
    <w:rsid w:val="002B3925"/>
    <w:rPr>
      <w:rFonts w:ascii="Times New Roman" w:eastAsia="Times New Roman" w:hAnsi="Times New Roman" w:cstheme="minorBidi"/>
      <w:b/>
      <w:szCs w:val="21"/>
      <w:lang w:val="x-none" w:eastAsia="x-none"/>
    </w:rPr>
  </w:style>
  <w:style w:type="paragraph" w:styleId="afe">
    <w:name w:val="table of figures"/>
    <w:basedOn w:val="a"/>
    <w:next w:val="a"/>
    <w:autoRedefine/>
    <w:uiPriority w:val="99"/>
    <w:rsid w:val="00B042F8"/>
    <w:pPr>
      <w:ind w:left="200" w:hangingChars="200" w:hanging="200"/>
    </w:pPr>
    <w:rPr>
      <w:rFonts w:eastAsia="Times New Roman"/>
    </w:rPr>
  </w:style>
  <w:style w:type="character" w:customStyle="1" w:styleId="observation0">
    <w:name w:val="observation 字符"/>
    <w:basedOn w:val="af3"/>
    <w:link w:val="observation"/>
    <w:rsid w:val="0039220D"/>
    <w:rPr>
      <w:rFonts w:asciiTheme="minorHAnsi" w:eastAsiaTheme="minorEastAsia" w:hAnsiTheme="minorHAnsi" w:cstheme="minorBidi"/>
      <w:b/>
      <w:kern w:val="2"/>
      <w:sz w:val="21"/>
      <w:szCs w:val="21"/>
      <w:lang w:val="x-none" w:eastAsia="x-none"/>
    </w:rPr>
  </w:style>
  <w:style w:type="character" w:customStyle="1" w:styleId="ad">
    <w:name w:val="批注文字 字符"/>
    <w:link w:val="ac"/>
    <w:uiPriority w:val="99"/>
    <w:qFormat/>
    <w:rsid w:val="004602F6"/>
    <w:rPr>
      <w:rFonts w:asciiTheme="minorHAnsi" w:eastAsia="MS Mincho" w:hAnsiTheme="minorHAnsi" w:cstheme="minorBidi"/>
      <w:kern w:val="2"/>
      <w:sz w:val="21"/>
      <w:szCs w:val="22"/>
    </w:rPr>
  </w:style>
  <w:style w:type="character" w:customStyle="1" w:styleId="30">
    <w:name w:val="标题 3 字符"/>
    <w:aliases w:val="Heading 3 3GPP 字符"/>
    <w:basedOn w:val="a0"/>
    <w:link w:val="3"/>
    <w:rsid w:val="00F07EC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669483489">
          <w:marLeft w:val="360"/>
          <w:marRight w:val="0"/>
          <w:marTop w:val="200"/>
          <w:marBottom w:val="0"/>
          <w:divBdr>
            <w:top w:val="none" w:sz="0" w:space="0" w:color="auto"/>
            <w:left w:val="none" w:sz="0" w:space="0" w:color="auto"/>
            <w:bottom w:val="none" w:sz="0" w:space="0" w:color="auto"/>
            <w:right w:val="none" w:sz="0" w:space="0" w:color="auto"/>
          </w:divBdr>
        </w:div>
        <w:div w:id="1823346278">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690029618">
          <w:marLeft w:val="360"/>
          <w:marRight w:val="0"/>
          <w:marTop w:val="2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139330">
      <w:bodyDiv w:val="1"/>
      <w:marLeft w:val="0"/>
      <w:marRight w:val="0"/>
      <w:marTop w:val="0"/>
      <w:marBottom w:val="0"/>
      <w:divBdr>
        <w:top w:val="none" w:sz="0" w:space="0" w:color="auto"/>
        <w:left w:val="none" w:sz="0" w:space="0" w:color="auto"/>
        <w:bottom w:val="none" w:sz="0" w:space="0" w:color="auto"/>
        <w:right w:val="none" w:sz="0" w:space="0" w:color="auto"/>
      </w:divBdr>
      <w:divsChild>
        <w:div w:id="141698409">
          <w:marLeft w:val="1166"/>
          <w:marRight w:val="0"/>
          <w:marTop w:val="86"/>
          <w:marBottom w:val="0"/>
          <w:divBdr>
            <w:top w:val="none" w:sz="0" w:space="0" w:color="auto"/>
            <w:left w:val="none" w:sz="0" w:space="0" w:color="auto"/>
            <w:bottom w:val="none" w:sz="0" w:space="0" w:color="auto"/>
            <w:right w:val="none" w:sz="0" w:space="0" w:color="auto"/>
          </w:divBdr>
        </w:div>
        <w:div w:id="319189903">
          <w:marLeft w:val="1166"/>
          <w:marRight w:val="0"/>
          <w:marTop w:val="86"/>
          <w:marBottom w:val="0"/>
          <w:divBdr>
            <w:top w:val="none" w:sz="0" w:space="0" w:color="auto"/>
            <w:left w:val="none" w:sz="0" w:space="0" w:color="auto"/>
            <w:bottom w:val="none" w:sz="0" w:space="0" w:color="auto"/>
            <w:right w:val="none" w:sz="0" w:space="0" w:color="auto"/>
          </w:divBdr>
        </w:div>
        <w:div w:id="339965460">
          <w:marLeft w:val="1166"/>
          <w:marRight w:val="0"/>
          <w:marTop w:val="86"/>
          <w:marBottom w:val="0"/>
          <w:divBdr>
            <w:top w:val="none" w:sz="0" w:space="0" w:color="auto"/>
            <w:left w:val="none" w:sz="0" w:space="0" w:color="auto"/>
            <w:bottom w:val="none" w:sz="0" w:space="0" w:color="auto"/>
            <w:right w:val="none" w:sz="0" w:space="0" w:color="auto"/>
          </w:divBdr>
        </w:div>
        <w:div w:id="687684436">
          <w:marLeft w:val="1166"/>
          <w:marRight w:val="0"/>
          <w:marTop w:val="86"/>
          <w:marBottom w:val="0"/>
          <w:divBdr>
            <w:top w:val="none" w:sz="0" w:space="0" w:color="auto"/>
            <w:left w:val="none" w:sz="0" w:space="0" w:color="auto"/>
            <w:bottom w:val="none" w:sz="0" w:space="0" w:color="auto"/>
            <w:right w:val="none" w:sz="0" w:space="0" w:color="auto"/>
          </w:divBdr>
        </w:div>
        <w:div w:id="1188133913">
          <w:marLeft w:val="1166"/>
          <w:marRight w:val="0"/>
          <w:marTop w:val="86"/>
          <w:marBottom w:val="0"/>
          <w:divBdr>
            <w:top w:val="none" w:sz="0" w:space="0" w:color="auto"/>
            <w:left w:val="none" w:sz="0" w:space="0" w:color="auto"/>
            <w:bottom w:val="none" w:sz="0" w:space="0" w:color="auto"/>
            <w:right w:val="none" w:sz="0" w:space="0" w:color="auto"/>
          </w:divBdr>
        </w:div>
        <w:div w:id="1636258932">
          <w:marLeft w:val="547"/>
          <w:marRight w:val="0"/>
          <w:marTop w:val="86"/>
          <w:marBottom w:val="0"/>
          <w:divBdr>
            <w:top w:val="none" w:sz="0" w:space="0" w:color="auto"/>
            <w:left w:val="none" w:sz="0" w:space="0" w:color="auto"/>
            <w:bottom w:val="none" w:sz="0" w:space="0" w:color="auto"/>
            <w:right w:val="none" w:sz="0" w:space="0" w:color="auto"/>
          </w:divBdr>
        </w:div>
        <w:div w:id="2019426529">
          <w:marLeft w:val="1166"/>
          <w:marRight w:val="0"/>
          <w:marTop w:val="86"/>
          <w:marBottom w:val="0"/>
          <w:divBdr>
            <w:top w:val="none" w:sz="0" w:space="0" w:color="auto"/>
            <w:left w:val="none" w:sz="0" w:space="0" w:color="auto"/>
            <w:bottom w:val="none" w:sz="0" w:space="0" w:color="auto"/>
            <w:right w:val="none" w:sz="0" w:space="0" w:color="auto"/>
          </w:divBdr>
        </w:div>
        <w:div w:id="2034843901">
          <w:marLeft w:val="1166"/>
          <w:marRight w:val="0"/>
          <w:marTop w:val="86"/>
          <w:marBottom w:val="0"/>
          <w:divBdr>
            <w:top w:val="none" w:sz="0" w:space="0" w:color="auto"/>
            <w:left w:val="none" w:sz="0" w:space="0" w:color="auto"/>
            <w:bottom w:val="none" w:sz="0" w:space="0" w:color="auto"/>
            <w:right w:val="none" w:sz="0" w:space="0" w:color="auto"/>
          </w:divBdr>
        </w:div>
        <w:div w:id="2055352343">
          <w:marLeft w:val="547"/>
          <w:marRight w:val="0"/>
          <w:marTop w:val="86"/>
          <w:marBottom w:val="0"/>
          <w:divBdr>
            <w:top w:val="none" w:sz="0" w:space="0" w:color="auto"/>
            <w:left w:val="none" w:sz="0" w:space="0" w:color="auto"/>
            <w:bottom w:val="none" w:sz="0" w:space="0" w:color="auto"/>
            <w:right w:val="none" w:sz="0" w:space="0" w:color="auto"/>
          </w:divBdr>
        </w:div>
      </w:divsChild>
    </w:div>
    <w:div w:id="296960677">
      <w:bodyDiv w:val="1"/>
      <w:marLeft w:val="0"/>
      <w:marRight w:val="0"/>
      <w:marTop w:val="0"/>
      <w:marBottom w:val="0"/>
      <w:divBdr>
        <w:top w:val="none" w:sz="0" w:space="0" w:color="auto"/>
        <w:left w:val="none" w:sz="0" w:space="0" w:color="auto"/>
        <w:bottom w:val="none" w:sz="0" w:space="0" w:color="auto"/>
        <w:right w:val="none" w:sz="0" w:space="0" w:color="auto"/>
      </w:divBdr>
      <w:divsChild>
        <w:div w:id="1985351291">
          <w:marLeft w:val="547"/>
          <w:marRight w:val="0"/>
          <w:marTop w:val="134"/>
          <w:marBottom w:val="0"/>
          <w:divBdr>
            <w:top w:val="none" w:sz="0" w:space="0" w:color="auto"/>
            <w:left w:val="none" w:sz="0" w:space="0" w:color="auto"/>
            <w:bottom w:val="none" w:sz="0" w:space="0" w:color="auto"/>
            <w:right w:val="none" w:sz="0" w:space="0" w:color="auto"/>
          </w:divBdr>
        </w:div>
      </w:divsChild>
    </w:div>
    <w:div w:id="301154751">
      <w:bodyDiv w:val="1"/>
      <w:marLeft w:val="0"/>
      <w:marRight w:val="0"/>
      <w:marTop w:val="0"/>
      <w:marBottom w:val="0"/>
      <w:divBdr>
        <w:top w:val="none" w:sz="0" w:space="0" w:color="auto"/>
        <w:left w:val="none" w:sz="0" w:space="0" w:color="auto"/>
        <w:bottom w:val="none" w:sz="0" w:space="0" w:color="auto"/>
        <w:right w:val="none" w:sz="0" w:space="0" w:color="auto"/>
      </w:divBdr>
      <w:divsChild>
        <w:div w:id="1050884347">
          <w:marLeft w:val="547"/>
          <w:marRight w:val="0"/>
          <w:marTop w:val="106"/>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363561">
      <w:bodyDiv w:val="1"/>
      <w:marLeft w:val="0"/>
      <w:marRight w:val="0"/>
      <w:marTop w:val="0"/>
      <w:marBottom w:val="0"/>
      <w:divBdr>
        <w:top w:val="none" w:sz="0" w:space="0" w:color="auto"/>
        <w:left w:val="none" w:sz="0" w:space="0" w:color="auto"/>
        <w:bottom w:val="none" w:sz="0" w:space="0" w:color="auto"/>
        <w:right w:val="none" w:sz="0" w:space="0" w:color="auto"/>
      </w:divBdr>
      <w:divsChild>
        <w:div w:id="319236499">
          <w:marLeft w:val="547"/>
          <w:marRight w:val="0"/>
          <w:marTop w:val="154"/>
          <w:marBottom w:val="0"/>
          <w:divBdr>
            <w:top w:val="none" w:sz="0" w:space="0" w:color="auto"/>
            <w:left w:val="none" w:sz="0" w:space="0" w:color="auto"/>
            <w:bottom w:val="none" w:sz="0" w:space="0" w:color="auto"/>
            <w:right w:val="none" w:sz="0" w:space="0" w:color="auto"/>
          </w:divBdr>
        </w:div>
        <w:div w:id="490952418">
          <w:marLeft w:val="547"/>
          <w:marRight w:val="0"/>
          <w:marTop w:val="173"/>
          <w:marBottom w:val="0"/>
          <w:divBdr>
            <w:top w:val="none" w:sz="0" w:space="0" w:color="auto"/>
            <w:left w:val="none" w:sz="0" w:space="0" w:color="auto"/>
            <w:bottom w:val="none" w:sz="0" w:space="0" w:color="auto"/>
            <w:right w:val="none" w:sz="0" w:space="0" w:color="auto"/>
          </w:divBdr>
        </w:div>
        <w:div w:id="819882666">
          <w:marLeft w:val="1166"/>
          <w:marRight w:val="0"/>
          <w:marTop w:val="134"/>
          <w:marBottom w:val="0"/>
          <w:divBdr>
            <w:top w:val="none" w:sz="0" w:space="0" w:color="auto"/>
            <w:left w:val="none" w:sz="0" w:space="0" w:color="auto"/>
            <w:bottom w:val="none" w:sz="0" w:space="0" w:color="auto"/>
            <w:right w:val="none" w:sz="0" w:space="0" w:color="auto"/>
          </w:divBdr>
        </w:div>
        <w:div w:id="866524671">
          <w:marLeft w:val="1166"/>
          <w:marRight w:val="0"/>
          <w:marTop w:val="134"/>
          <w:marBottom w:val="0"/>
          <w:divBdr>
            <w:top w:val="none" w:sz="0" w:space="0" w:color="auto"/>
            <w:left w:val="none" w:sz="0" w:space="0" w:color="auto"/>
            <w:bottom w:val="none" w:sz="0" w:space="0" w:color="auto"/>
            <w:right w:val="none" w:sz="0" w:space="0" w:color="auto"/>
          </w:divBdr>
        </w:div>
        <w:div w:id="2130316697">
          <w:marLeft w:val="547"/>
          <w:marRight w:val="0"/>
          <w:marTop w:val="173"/>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4238565">
      <w:bodyDiv w:val="1"/>
      <w:marLeft w:val="0"/>
      <w:marRight w:val="0"/>
      <w:marTop w:val="0"/>
      <w:marBottom w:val="0"/>
      <w:divBdr>
        <w:top w:val="none" w:sz="0" w:space="0" w:color="auto"/>
        <w:left w:val="none" w:sz="0" w:space="0" w:color="auto"/>
        <w:bottom w:val="none" w:sz="0" w:space="0" w:color="auto"/>
        <w:right w:val="none" w:sz="0" w:space="0" w:color="auto"/>
      </w:divBdr>
      <w:divsChild>
        <w:div w:id="150830073">
          <w:marLeft w:val="1800"/>
          <w:marRight w:val="0"/>
          <w:marTop w:val="91"/>
          <w:marBottom w:val="0"/>
          <w:divBdr>
            <w:top w:val="none" w:sz="0" w:space="0" w:color="auto"/>
            <w:left w:val="none" w:sz="0" w:space="0" w:color="auto"/>
            <w:bottom w:val="none" w:sz="0" w:space="0" w:color="auto"/>
            <w:right w:val="none" w:sz="0" w:space="0" w:color="auto"/>
          </w:divBdr>
        </w:div>
        <w:div w:id="737633938">
          <w:marLeft w:val="1166"/>
          <w:marRight w:val="0"/>
          <w:marTop w:val="106"/>
          <w:marBottom w:val="0"/>
          <w:divBdr>
            <w:top w:val="none" w:sz="0" w:space="0" w:color="auto"/>
            <w:left w:val="none" w:sz="0" w:space="0" w:color="auto"/>
            <w:bottom w:val="none" w:sz="0" w:space="0" w:color="auto"/>
            <w:right w:val="none" w:sz="0" w:space="0" w:color="auto"/>
          </w:divBdr>
        </w:div>
        <w:div w:id="1268001978">
          <w:marLeft w:val="1166"/>
          <w:marRight w:val="0"/>
          <w:marTop w:val="106"/>
          <w:marBottom w:val="0"/>
          <w:divBdr>
            <w:top w:val="none" w:sz="0" w:space="0" w:color="auto"/>
            <w:left w:val="none" w:sz="0" w:space="0" w:color="auto"/>
            <w:bottom w:val="none" w:sz="0" w:space="0" w:color="auto"/>
            <w:right w:val="none" w:sz="0" w:space="0" w:color="auto"/>
          </w:divBdr>
        </w:div>
        <w:div w:id="1603146924">
          <w:marLeft w:val="1166"/>
          <w:marRight w:val="0"/>
          <w:marTop w:val="106"/>
          <w:marBottom w:val="0"/>
          <w:divBdr>
            <w:top w:val="none" w:sz="0" w:space="0" w:color="auto"/>
            <w:left w:val="none" w:sz="0" w:space="0" w:color="auto"/>
            <w:bottom w:val="none" w:sz="0" w:space="0" w:color="auto"/>
            <w:right w:val="none" w:sz="0" w:space="0" w:color="auto"/>
          </w:divBdr>
        </w:div>
        <w:div w:id="1644769367">
          <w:marLeft w:val="1166"/>
          <w:marRight w:val="0"/>
          <w:marTop w:val="106"/>
          <w:marBottom w:val="0"/>
          <w:divBdr>
            <w:top w:val="none" w:sz="0" w:space="0" w:color="auto"/>
            <w:left w:val="none" w:sz="0" w:space="0" w:color="auto"/>
            <w:bottom w:val="none" w:sz="0" w:space="0" w:color="auto"/>
            <w:right w:val="none" w:sz="0" w:space="0" w:color="auto"/>
          </w:divBdr>
        </w:div>
        <w:div w:id="1892233126">
          <w:marLeft w:val="547"/>
          <w:marRight w:val="0"/>
          <w:marTop w:val="120"/>
          <w:marBottom w:val="0"/>
          <w:divBdr>
            <w:top w:val="none" w:sz="0" w:space="0" w:color="auto"/>
            <w:left w:val="none" w:sz="0" w:space="0" w:color="auto"/>
            <w:bottom w:val="none" w:sz="0" w:space="0" w:color="auto"/>
            <w:right w:val="none" w:sz="0" w:space="0" w:color="auto"/>
          </w:divBdr>
        </w:div>
        <w:div w:id="2069843857">
          <w:marLeft w:val="1800"/>
          <w:marRight w:val="0"/>
          <w:marTop w:val="91"/>
          <w:marBottom w:val="0"/>
          <w:divBdr>
            <w:top w:val="none" w:sz="0" w:space="0" w:color="auto"/>
            <w:left w:val="none" w:sz="0" w:space="0" w:color="auto"/>
            <w:bottom w:val="none" w:sz="0" w:space="0" w:color="auto"/>
            <w:right w:val="none" w:sz="0" w:space="0" w:color="auto"/>
          </w:divBdr>
        </w:div>
      </w:divsChild>
    </w:div>
    <w:div w:id="360672401">
      <w:bodyDiv w:val="1"/>
      <w:marLeft w:val="0"/>
      <w:marRight w:val="0"/>
      <w:marTop w:val="0"/>
      <w:marBottom w:val="0"/>
      <w:divBdr>
        <w:top w:val="none" w:sz="0" w:space="0" w:color="auto"/>
        <w:left w:val="none" w:sz="0" w:space="0" w:color="auto"/>
        <w:bottom w:val="none" w:sz="0" w:space="0" w:color="auto"/>
        <w:right w:val="none" w:sz="0" w:space="0" w:color="auto"/>
      </w:divBdr>
      <w:divsChild>
        <w:div w:id="655375648">
          <w:marLeft w:val="1166"/>
          <w:marRight w:val="0"/>
          <w:marTop w:val="134"/>
          <w:marBottom w:val="0"/>
          <w:divBdr>
            <w:top w:val="none" w:sz="0" w:space="0" w:color="auto"/>
            <w:left w:val="none" w:sz="0" w:space="0" w:color="auto"/>
            <w:bottom w:val="none" w:sz="0" w:space="0" w:color="auto"/>
            <w:right w:val="none" w:sz="0" w:space="0" w:color="auto"/>
          </w:divBdr>
        </w:div>
        <w:div w:id="917055391">
          <w:marLeft w:val="547"/>
          <w:marRight w:val="0"/>
          <w:marTop w:val="154"/>
          <w:marBottom w:val="0"/>
          <w:divBdr>
            <w:top w:val="none" w:sz="0" w:space="0" w:color="auto"/>
            <w:left w:val="none" w:sz="0" w:space="0" w:color="auto"/>
            <w:bottom w:val="none" w:sz="0" w:space="0" w:color="auto"/>
            <w:right w:val="none" w:sz="0" w:space="0" w:color="auto"/>
          </w:divBdr>
        </w:div>
        <w:div w:id="937299930">
          <w:marLeft w:val="1166"/>
          <w:marRight w:val="0"/>
          <w:marTop w:val="134"/>
          <w:marBottom w:val="0"/>
          <w:divBdr>
            <w:top w:val="none" w:sz="0" w:space="0" w:color="auto"/>
            <w:left w:val="none" w:sz="0" w:space="0" w:color="auto"/>
            <w:bottom w:val="none" w:sz="0" w:space="0" w:color="auto"/>
            <w:right w:val="none" w:sz="0" w:space="0" w:color="auto"/>
          </w:divBdr>
        </w:div>
        <w:div w:id="2080980048">
          <w:marLeft w:val="547"/>
          <w:marRight w:val="0"/>
          <w:marTop w:val="173"/>
          <w:marBottom w:val="0"/>
          <w:divBdr>
            <w:top w:val="none" w:sz="0" w:space="0" w:color="auto"/>
            <w:left w:val="none" w:sz="0" w:space="0" w:color="auto"/>
            <w:bottom w:val="none" w:sz="0" w:space="0" w:color="auto"/>
            <w:right w:val="none" w:sz="0" w:space="0" w:color="auto"/>
          </w:divBdr>
        </w:div>
        <w:div w:id="2108035321">
          <w:marLeft w:val="547"/>
          <w:marRight w:val="0"/>
          <w:marTop w:val="173"/>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694380525">
          <w:marLeft w:val="360"/>
          <w:marRight w:val="0"/>
          <w:marTop w:val="200"/>
          <w:marBottom w:val="0"/>
          <w:divBdr>
            <w:top w:val="none" w:sz="0" w:space="0" w:color="auto"/>
            <w:left w:val="none" w:sz="0" w:space="0" w:color="auto"/>
            <w:bottom w:val="none" w:sz="0" w:space="0" w:color="auto"/>
            <w:right w:val="none" w:sz="0" w:space="0" w:color="auto"/>
          </w:divBdr>
        </w:div>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618516">
      <w:bodyDiv w:val="1"/>
      <w:marLeft w:val="0"/>
      <w:marRight w:val="0"/>
      <w:marTop w:val="0"/>
      <w:marBottom w:val="0"/>
      <w:divBdr>
        <w:top w:val="none" w:sz="0" w:space="0" w:color="auto"/>
        <w:left w:val="none" w:sz="0" w:space="0" w:color="auto"/>
        <w:bottom w:val="none" w:sz="0" w:space="0" w:color="auto"/>
        <w:right w:val="none" w:sz="0" w:space="0" w:color="auto"/>
      </w:divBdr>
      <w:divsChild>
        <w:div w:id="328338428">
          <w:marLeft w:val="547"/>
          <w:marRight w:val="0"/>
          <w:marTop w:val="130"/>
          <w:marBottom w:val="0"/>
          <w:divBdr>
            <w:top w:val="none" w:sz="0" w:space="0" w:color="auto"/>
            <w:left w:val="none" w:sz="0" w:space="0" w:color="auto"/>
            <w:bottom w:val="none" w:sz="0" w:space="0" w:color="auto"/>
            <w:right w:val="none" w:sz="0" w:space="0" w:color="auto"/>
          </w:divBdr>
        </w:div>
        <w:div w:id="896940910">
          <w:marLeft w:val="1166"/>
          <w:marRight w:val="0"/>
          <w:marTop w:val="115"/>
          <w:marBottom w:val="0"/>
          <w:divBdr>
            <w:top w:val="none" w:sz="0" w:space="0" w:color="auto"/>
            <w:left w:val="none" w:sz="0" w:space="0" w:color="auto"/>
            <w:bottom w:val="none" w:sz="0" w:space="0" w:color="auto"/>
            <w:right w:val="none" w:sz="0" w:space="0" w:color="auto"/>
          </w:divBdr>
        </w:div>
        <w:div w:id="927275625">
          <w:marLeft w:val="1166"/>
          <w:marRight w:val="0"/>
          <w:marTop w:val="115"/>
          <w:marBottom w:val="0"/>
          <w:divBdr>
            <w:top w:val="none" w:sz="0" w:space="0" w:color="auto"/>
            <w:left w:val="none" w:sz="0" w:space="0" w:color="auto"/>
            <w:bottom w:val="none" w:sz="0" w:space="0" w:color="auto"/>
            <w:right w:val="none" w:sz="0" w:space="0" w:color="auto"/>
          </w:divBdr>
        </w:div>
        <w:div w:id="1092363237">
          <w:marLeft w:val="1166"/>
          <w:marRight w:val="0"/>
          <w:marTop w:val="115"/>
          <w:marBottom w:val="0"/>
          <w:divBdr>
            <w:top w:val="none" w:sz="0" w:space="0" w:color="auto"/>
            <w:left w:val="none" w:sz="0" w:space="0" w:color="auto"/>
            <w:bottom w:val="none" w:sz="0" w:space="0" w:color="auto"/>
            <w:right w:val="none" w:sz="0" w:space="0" w:color="auto"/>
          </w:divBdr>
        </w:div>
        <w:div w:id="1604681663">
          <w:marLeft w:val="547"/>
          <w:marRight w:val="0"/>
          <w:marTop w:val="130"/>
          <w:marBottom w:val="0"/>
          <w:divBdr>
            <w:top w:val="none" w:sz="0" w:space="0" w:color="auto"/>
            <w:left w:val="none" w:sz="0" w:space="0" w:color="auto"/>
            <w:bottom w:val="none" w:sz="0" w:space="0" w:color="auto"/>
            <w:right w:val="none" w:sz="0" w:space="0" w:color="auto"/>
          </w:divBdr>
        </w:div>
        <w:div w:id="1985965591">
          <w:marLeft w:val="1166"/>
          <w:marRight w:val="0"/>
          <w:marTop w:val="115"/>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69739">
      <w:bodyDiv w:val="1"/>
      <w:marLeft w:val="0"/>
      <w:marRight w:val="0"/>
      <w:marTop w:val="0"/>
      <w:marBottom w:val="0"/>
      <w:divBdr>
        <w:top w:val="none" w:sz="0" w:space="0" w:color="auto"/>
        <w:left w:val="none" w:sz="0" w:space="0" w:color="auto"/>
        <w:bottom w:val="none" w:sz="0" w:space="0" w:color="auto"/>
        <w:right w:val="none" w:sz="0" w:space="0" w:color="auto"/>
      </w:divBdr>
    </w:div>
    <w:div w:id="543904753">
      <w:bodyDiv w:val="1"/>
      <w:marLeft w:val="0"/>
      <w:marRight w:val="0"/>
      <w:marTop w:val="0"/>
      <w:marBottom w:val="0"/>
      <w:divBdr>
        <w:top w:val="none" w:sz="0" w:space="0" w:color="auto"/>
        <w:left w:val="none" w:sz="0" w:space="0" w:color="auto"/>
        <w:bottom w:val="none" w:sz="0" w:space="0" w:color="auto"/>
        <w:right w:val="none" w:sz="0" w:space="0" w:color="auto"/>
      </w:divBdr>
      <w:divsChild>
        <w:div w:id="113212326">
          <w:marLeft w:val="547"/>
          <w:marRight w:val="0"/>
          <w:marTop w:val="154"/>
          <w:marBottom w:val="0"/>
          <w:divBdr>
            <w:top w:val="none" w:sz="0" w:space="0" w:color="auto"/>
            <w:left w:val="none" w:sz="0" w:space="0" w:color="auto"/>
            <w:bottom w:val="none" w:sz="0" w:space="0" w:color="auto"/>
            <w:right w:val="none" w:sz="0" w:space="0" w:color="auto"/>
          </w:divBdr>
        </w:div>
        <w:div w:id="266012893">
          <w:marLeft w:val="1166"/>
          <w:marRight w:val="0"/>
          <w:marTop w:val="134"/>
          <w:marBottom w:val="0"/>
          <w:divBdr>
            <w:top w:val="none" w:sz="0" w:space="0" w:color="auto"/>
            <w:left w:val="none" w:sz="0" w:space="0" w:color="auto"/>
            <w:bottom w:val="none" w:sz="0" w:space="0" w:color="auto"/>
            <w:right w:val="none" w:sz="0" w:space="0" w:color="auto"/>
          </w:divBdr>
        </w:div>
        <w:div w:id="560941068">
          <w:marLeft w:val="1166"/>
          <w:marRight w:val="0"/>
          <w:marTop w:val="134"/>
          <w:marBottom w:val="0"/>
          <w:divBdr>
            <w:top w:val="none" w:sz="0" w:space="0" w:color="auto"/>
            <w:left w:val="none" w:sz="0" w:space="0" w:color="auto"/>
            <w:bottom w:val="none" w:sz="0" w:space="0" w:color="auto"/>
            <w:right w:val="none" w:sz="0" w:space="0" w:color="auto"/>
          </w:divBdr>
        </w:div>
        <w:div w:id="574054586">
          <w:marLeft w:val="1166"/>
          <w:marRight w:val="0"/>
          <w:marTop w:val="134"/>
          <w:marBottom w:val="0"/>
          <w:divBdr>
            <w:top w:val="none" w:sz="0" w:space="0" w:color="auto"/>
            <w:left w:val="none" w:sz="0" w:space="0" w:color="auto"/>
            <w:bottom w:val="none" w:sz="0" w:space="0" w:color="auto"/>
            <w:right w:val="none" w:sz="0" w:space="0" w:color="auto"/>
          </w:divBdr>
        </w:div>
        <w:div w:id="611670396">
          <w:marLeft w:val="1800"/>
          <w:marRight w:val="0"/>
          <w:marTop w:val="115"/>
          <w:marBottom w:val="0"/>
          <w:divBdr>
            <w:top w:val="none" w:sz="0" w:space="0" w:color="auto"/>
            <w:left w:val="none" w:sz="0" w:space="0" w:color="auto"/>
            <w:bottom w:val="none" w:sz="0" w:space="0" w:color="auto"/>
            <w:right w:val="none" w:sz="0" w:space="0" w:color="auto"/>
          </w:divBdr>
        </w:div>
        <w:div w:id="772214391">
          <w:marLeft w:val="1166"/>
          <w:marRight w:val="0"/>
          <w:marTop w:val="134"/>
          <w:marBottom w:val="0"/>
          <w:divBdr>
            <w:top w:val="none" w:sz="0" w:space="0" w:color="auto"/>
            <w:left w:val="none" w:sz="0" w:space="0" w:color="auto"/>
            <w:bottom w:val="none" w:sz="0" w:space="0" w:color="auto"/>
            <w:right w:val="none" w:sz="0" w:space="0" w:color="auto"/>
          </w:divBdr>
        </w:div>
        <w:div w:id="1438720984">
          <w:marLeft w:val="1166"/>
          <w:marRight w:val="0"/>
          <w:marTop w:val="134"/>
          <w:marBottom w:val="0"/>
          <w:divBdr>
            <w:top w:val="none" w:sz="0" w:space="0" w:color="auto"/>
            <w:left w:val="none" w:sz="0" w:space="0" w:color="auto"/>
            <w:bottom w:val="none" w:sz="0" w:space="0" w:color="auto"/>
            <w:right w:val="none" w:sz="0" w:space="0" w:color="auto"/>
          </w:divBdr>
        </w:div>
        <w:div w:id="1468474300">
          <w:marLeft w:val="1166"/>
          <w:marRight w:val="0"/>
          <w:marTop w:val="134"/>
          <w:marBottom w:val="0"/>
          <w:divBdr>
            <w:top w:val="none" w:sz="0" w:space="0" w:color="auto"/>
            <w:left w:val="none" w:sz="0" w:space="0" w:color="auto"/>
            <w:bottom w:val="none" w:sz="0" w:space="0" w:color="auto"/>
            <w:right w:val="none" w:sz="0" w:space="0" w:color="auto"/>
          </w:divBdr>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463260">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745882346">
          <w:marLeft w:val="1267"/>
          <w:marRight w:val="0"/>
          <w:marTop w:val="180"/>
          <w:marBottom w:val="0"/>
          <w:divBdr>
            <w:top w:val="none" w:sz="0" w:space="0" w:color="auto"/>
            <w:left w:val="none" w:sz="0" w:space="0" w:color="auto"/>
            <w:bottom w:val="none" w:sz="0" w:space="0" w:color="auto"/>
            <w:right w:val="none" w:sz="0" w:space="0" w:color="auto"/>
          </w:divBdr>
        </w:div>
        <w:div w:id="1170409239">
          <w:marLeft w:val="432"/>
          <w:marRight w:val="0"/>
          <w:marTop w:val="24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6717104">
      <w:bodyDiv w:val="1"/>
      <w:marLeft w:val="0"/>
      <w:marRight w:val="0"/>
      <w:marTop w:val="0"/>
      <w:marBottom w:val="0"/>
      <w:divBdr>
        <w:top w:val="none" w:sz="0" w:space="0" w:color="auto"/>
        <w:left w:val="none" w:sz="0" w:space="0" w:color="auto"/>
        <w:bottom w:val="none" w:sz="0" w:space="0" w:color="auto"/>
        <w:right w:val="none" w:sz="0" w:space="0" w:color="auto"/>
      </w:divBdr>
      <w:divsChild>
        <w:div w:id="688603408">
          <w:marLeft w:val="1166"/>
          <w:marRight w:val="0"/>
          <w:marTop w:val="125"/>
          <w:marBottom w:val="0"/>
          <w:divBdr>
            <w:top w:val="none" w:sz="0" w:space="0" w:color="auto"/>
            <w:left w:val="none" w:sz="0" w:space="0" w:color="auto"/>
            <w:bottom w:val="none" w:sz="0" w:space="0" w:color="auto"/>
            <w:right w:val="none" w:sz="0" w:space="0" w:color="auto"/>
          </w:divBdr>
        </w:div>
        <w:div w:id="1042094057">
          <w:marLeft w:val="547"/>
          <w:marRight w:val="0"/>
          <w:marTop w:val="144"/>
          <w:marBottom w:val="0"/>
          <w:divBdr>
            <w:top w:val="none" w:sz="0" w:space="0" w:color="auto"/>
            <w:left w:val="none" w:sz="0" w:space="0" w:color="auto"/>
            <w:bottom w:val="none" w:sz="0" w:space="0" w:color="auto"/>
            <w:right w:val="none" w:sz="0" w:space="0" w:color="auto"/>
          </w:divBdr>
        </w:div>
        <w:div w:id="1129667572">
          <w:marLeft w:val="1166"/>
          <w:marRight w:val="0"/>
          <w:marTop w:val="125"/>
          <w:marBottom w:val="0"/>
          <w:divBdr>
            <w:top w:val="none" w:sz="0" w:space="0" w:color="auto"/>
            <w:left w:val="none" w:sz="0" w:space="0" w:color="auto"/>
            <w:bottom w:val="none" w:sz="0" w:space="0" w:color="auto"/>
            <w:right w:val="none" w:sz="0" w:space="0" w:color="auto"/>
          </w:divBdr>
        </w:div>
        <w:div w:id="1148861798">
          <w:marLeft w:val="1166"/>
          <w:marRight w:val="0"/>
          <w:marTop w:val="125"/>
          <w:marBottom w:val="0"/>
          <w:divBdr>
            <w:top w:val="none" w:sz="0" w:space="0" w:color="auto"/>
            <w:left w:val="none" w:sz="0" w:space="0" w:color="auto"/>
            <w:bottom w:val="none" w:sz="0" w:space="0" w:color="auto"/>
            <w:right w:val="none" w:sz="0" w:space="0" w:color="auto"/>
          </w:divBdr>
        </w:div>
        <w:div w:id="1956712375">
          <w:marLeft w:val="1166"/>
          <w:marRight w:val="0"/>
          <w:marTop w:val="125"/>
          <w:marBottom w:val="0"/>
          <w:divBdr>
            <w:top w:val="none" w:sz="0" w:space="0" w:color="auto"/>
            <w:left w:val="none" w:sz="0" w:space="0" w:color="auto"/>
            <w:bottom w:val="none" w:sz="0" w:space="0" w:color="auto"/>
            <w:right w:val="none" w:sz="0" w:space="0" w:color="auto"/>
          </w:divBdr>
        </w:div>
        <w:div w:id="2060518483">
          <w:marLeft w:val="547"/>
          <w:marRight w:val="0"/>
          <w:marTop w:val="144"/>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1161878">
      <w:bodyDiv w:val="1"/>
      <w:marLeft w:val="0"/>
      <w:marRight w:val="0"/>
      <w:marTop w:val="0"/>
      <w:marBottom w:val="0"/>
      <w:divBdr>
        <w:top w:val="none" w:sz="0" w:space="0" w:color="auto"/>
        <w:left w:val="none" w:sz="0" w:space="0" w:color="auto"/>
        <w:bottom w:val="none" w:sz="0" w:space="0" w:color="auto"/>
        <w:right w:val="none" w:sz="0" w:space="0" w:color="auto"/>
      </w:divBdr>
      <w:divsChild>
        <w:div w:id="310256700">
          <w:marLeft w:val="1800"/>
          <w:marRight w:val="0"/>
          <w:marTop w:val="62"/>
          <w:marBottom w:val="0"/>
          <w:divBdr>
            <w:top w:val="none" w:sz="0" w:space="0" w:color="auto"/>
            <w:left w:val="none" w:sz="0" w:space="0" w:color="auto"/>
            <w:bottom w:val="none" w:sz="0" w:space="0" w:color="auto"/>
            <w:right w:val="none" w:sz="0" w:space="0" w:color="auto"/>
          </w:divBdr>
        </w:div>
        <w:div w:id="425808599">
          <w:marLeft w:val="1166"/>
          <w:marRight w:val="0"/>
          <w:marTop w:val="72"/>
          <w:marBottom w:val="0"/>
          <w:divBdr>
            <w:top w:val="none" w:sz="0" w:space="0" w:color="auto"/>
            <w:left w:val="none" w:sz="0" w:space="0" w:color="auto"/>
            <w:bottom w:val="none" w:sz="0" w:space="0" w:color="auto"/>
            <w:right w:val="none" w:sz="0" w:space="0" w:color="auto"/>
          </w:divBdr>
        </w:div>
        <w:div w:id="568539646">
          <w:marLeft w:val="1166"/>
          <w:marRight w:val="0"/>
          <w:marTop w:val="72"/>
          <w:marBottom w:val="0"/>
          <w:divBdr>
            <w:top w:val="none" w:sz="0" w:space="0" w:color="auto"/>
            <w:left w:val="none" w:sz="0" w:space="0" w:color="auto"/>
            <w:bottom w:val="none" w:sz="0" w:space="0" w:color="auto"/>
            <w:right w:val="none" w:sz="0" w:space="0" w:color="auto"/>
          </w:divBdr>
        </w:div>
        <w:div w:id="601230178">
          <w:marLeft w:val="547"/>
          <w:marRight w:val="0"/>
          <w:marTop w:val="86"/>
          <w:marBottom w:val="0"/>
          <w:divBdr>
            <w:top w:val="none" w:sz="0" w:space="0" w:color="auto"/>
            <w:left w:val="none" w:sz="0" w:space="0" w:color="auto"/>
            <w:bottom w:val="none" w:sz="0" w:space="0" w:color="auto"/>
            <w:right w:val="none" w:sz="0" w:space="0" w:color="auto"/>
          </w:divBdr>
        </w:div>
        <w:div w:id="641740613">
          <w:marLeft w:val="547"/>
          <w:marRight w:val="0"/>
          <w:marTop w:val="86"/>
          <w:marBottom w:val="0"/>
          <w:divBdr>
            <w:top w:val="none" w:sz="0" w:space="0" w:color="auto"/>
            <w:left w:val="none" w:sz="0" w:space="0" w:color="auto"/>
            <w:bottom w:val="none" w:sz="0" w:space="0" w:color="auto"/>
            <w:right w:val="none" w:sz="0" w:space="0" w:color="auto"/>
          </w:divBdr>
        </w:div>
        <w:div w:id="672341433">
          <w:marLeft w:val="1166"/>
          <w:marRight w:val="0"/>
          <w:marTop w:val="72"/>
          <w:marBottom w:val="0"/>
          <w:divBdr>
            <w:top w:val="none" w:sz="0" w:space="0" w:color="auto"/>
            <w:left w:val="none" w:sz="0" w:space="0" w:color="auto"/>
            <w:bottom w:val="none" w:sz="0" w:space="0" w:color="auto"/>
            <w:right w:val="none" w:sz="0" w:space="0" w:color="auto"/>
          </w:divBdr>
        </w:div>
        <w:div w:id="1151167273">
          <w:marLeft w:val="1800"/>
          <w:marRight w:val="0"/>
          <w:marTop w:val="62"/>
          <w:marBottom w:val="0"/>
          <w:divBdr>
            <w:top w:val="none" w:sz="0" w:space="0" w:color="auto"/>
            <w:left w:val="none" w:sz="0" w:space="0" w:color="auto"/>
            <w:bottom w:val="none" w:sz="0" w:space="0" w:color="auto"/>
            <w:right w:val="none" w:sz="0" w:space="0" w:color="auto"/>
          </w:divBdr>
        </w:div>
        <w:div w:id="1453285269">
          <w:marLeft w:val="1800"/>
          <w:marRight w:val="0"/>
          <w:marTop w:val="62"/>
          <w:marBottom w:val="0"/>
          <w:divBdr>
            <w:top w:val="none" w:sz="0" w:space="0" w:color="auto"/>
            <w:left w:val="none" w:sz="0" w:space="0" w:color="auto"/>
            <w:bottom w:val="none" w:sz="0" w:space="0" w:color="auto"/>
            <w:right w:val="none" w:sz="0" w:space="0" w:color="auto"/>
          </w:divBdr>
        </w:div>
        <w:div w:id="1497723333">
          <w:marLeft w:val="1166"/>
          <w:marRight w:val="0"/>
          <w:marTop w:val="72"/>
          <w:marBottom w:val="0"/>
          <w:divBdr>
            <w:top w:val="none" w:sz="0" w:space="0" w:color="auto"/>
            <w:left w:val="none" w:sz="0" w:space="0" w:color="auto"/>
            <w:bottom w:val="none" w:sz="0" w:space="0" w:color="auto"/>
            <w:right w:val="none" w:sz="0" w:space="0" w:color="auto"/>
          </w:divBdr>
        </w:div>
        <w:div w:id="1537624925">
          <w:marLeft w:val="1800"/>
          <w:marRight w:val="0"/>
          <w:marTop w:val="62"/>
          <w:marBottom w:val="0"/>
          <w:divBdr>
            <w:top w:val="none" w:sz="0" w:space="0" w:color="auto"/>
            <w:left w:val="none" w:sz="0" w:space="0" w:color="auto"/>
            <w:bottom w:val="none" w:sz="0" w:space="0" w:color="auto"/>
            <w:right w:val="none" w:sz="0" w:space="0" w:color="auto"/>
          </w:divBdr>
        </w:div>
        <w:div w:id="1559241074">
          <w:marLeft w:val="1166"/>
          <w:marRight w:val="0"/>
          <w:marTop w:val="72"/>
          <w:marBottom w:val="0"/>
          <w:divBdr>
            <w:top w:val="none" w:sz="0" w:space="0" w:color="auto"/>
            <w:left w:val="none" w:sz="0" w:space="0" w:color="auto"/>
            <w:bottom w:val="none" w:sz="0" w:space="0" w:color="auto"/>
            <w:right w:val="none" w:sz="0" w:space="0" w:color="auto"/>
          </w:divBdr>
        </w:div>
        <w:div w:id="1583568268">
          <w:marLeft w:val="1800"/>
          <w:marRight w:val="0"/>
          <w:marTop w:val="62"/>
          <w:marBottom w:val="0"/>
          <w:divBdr>
            <w:top w:val="none" w:sz="0" w:space="0" w:color="auto"/>
            <w:left w:val="none" w:sz="0" w:space="0" w:color="auto"/>
            <w:bottom w:val="none" w:sz="0" w:space="0" w:color="auto"/>
            <w:right w:val="none" w:sz="0" w:space="0" w:color="auto"/>
          </w:divBdr>
        </w:div>
        <w:div w:id="1659072447">
          <w:marLeft w:val="1166"/>
          <w:marRight w:val="0"/>
          <w:marTop w:val="72"/>
          <w:marBottom w:val="0"/>
          <w:divBdr>
            <w:top w:val="none" w:sz="0" w:space="0" w:color="auto"/>
            <w:left w:val="none" w:sz="0" w:space="0" w:color="auto"/>
            <w:bottom w:val="none" w:sz="0" w:space="0" w:color="auto"/>
            <w:right w:val="none" w:sz="0" w:space="0" w:color="auto"/>
          </w:divBdr>
        </w:div>
        <w:div w:id="1831556892">
          <w:marLeft w:val="547"/>
          <w:marRight w:val="0"/>
          <w:marTop w:val="86"/>
          <w:marBottom w:val="0"/>
          <w:divBdr>
            <w:top w:val="none" w:sz="0" w:space="0" w:color="auto"/>
            <w:left w:val="none" w:sz="0" w:space="0" w:color="auto"/>
            <w:bottom w:val="none" w:sz="0" w:space="0" w:color="auto"/>
            <w:right w:val="none" w:sz="0" w:space="0" w:color="auto"/>
          </w:divBdr>
        </w:div>
        <w:div w:id="1909025531">
          <w:marLeft w:val="1166"/>
          <w:marRight w:val="0"/>
          <w:marTop w:val="72"/>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31929525">
          <w:marLeft w:val="1080"/>
          <w:marRight w:val="0"/>
          <w:marTop w:val="100"/>
          <w:marBottom w:val="0"/>
          <w:divBdr>
            <w:top w:val="none" w:sz="0" w:space="0" w:color="auto"/>
            <w:left w:val="none" w:sz="0" w:space="0" w:color="auto"/>
            <w:bottom w:val="none" w:sz="0" w:space="0" w:color="auto"/>
            <w:right w:val="none" w:sz="0" w:space="0" w:color="auto"/>
          </w:divBdr>
        </w:div>
        <w:div w:id="166212914">
          <w:marLeft w:val="360"/>
          <w:marRight w:val="0"/>
          <w:marTop w:val="2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629616">
      <w:bodyDiv w:val="1"/>
      <w:marLeft w:val="0"/>
      <w:marRight w:val="0"/>
      <w:marTop w:val="0"/>
      <w:marBottom w:val="0"/>
      <w:divBdr>
        <w:top w:val="none" w:sz="0" w:space="0" w:color="auto"/>
        <w:left w:val="none" w:sz="0" w:space="0" w:color="auto"/>
        <w:bottom w:val="none" w:sz="0" w:space="0" w:color="auto"/>
        <w:right w:val="none" w:sz="0" w:space="0" w:color="auto"/>
      </w:divBdr>
      <w:divsChild>
        <w:div w:id="563444959">
          <w:marLeft w:val="1166"/>
          <w:marRight w:val="0"/>
          <w:marTop w:val="115"/>
          <w:marBottom w:val="0"/>
          <w:divBdr>
            <w:top w:val="none" w:sz="0" w:space="0" w:color="auto"/>
            <w:left w:val="none" w:sz="0" w:space="0" w:color="auto"/>
            <w:bottom w:val="none" w:sz="0" w:space="0" w:color="auto"/>
            <w:right w:val="none" w:sz="0" w:space="0" w:color="auto"/>
          </w:divBdr>
        </w:div>
        <w:div w:id="659121868">
          <w:marLeft w:val="1166"/>
          <w:marRight w:val="0"/>
          <w:marTop w:val="115"/>
          <w:marBottom w:val="0"/>
          <w:divBdr>
            <w:top w:val="none" w:sz="0" w:space="0" w:color="auto"/>
            <w:left w:val="none" w:sz="0" w:space="0" w:color="auto"/>
            <w:bottom w:val="none" w:sz="0" w:space="0" w:color="auto"/>
            <w:right w:val="none" w:sz="0" w:space="0" w:color="auto"/>
          </w:divBdr>
        </w:div>
        <w:div w:id="1379549222">
          <w:marLeft w:val="547"/>
          <w:marRight w:val="0"/>
          <w:marTop w:val="130"/>
          <w:marBottom w:val="0"/>
          <w:divBdr>
            <w:top w:val="none" w:sz="0" w:space="0" w:color="auto"/>
            <w:left w:val="none" w:sz="0" w:space="0" w:color="auto"/>
            <w:bottom w:val="none" w:sz="0" w:space="0" w:color="auto"/>
            <w:right w:val="none" w:sz="0" w:space="0" w:color="auto"/>
          </w:divBdr>
        </w:div>
        <w:div w:id="1444224776">
          <w:marLeft w:val="1166"/>
          <w:marRight w:val="0"/>
          <w:marTop w:val="115"/>
          <w:marBottom w:val="0"/>
          <w:divBdr>
            <w:top w:val="none" w:sz="0" w:space="0" w:color="auto"/>
            <w:left w:val="none" w:sz="0" w:space="0" w:color="auto"/>
            <w:bottom w:val="none" w:sz="0" w:space="0" w:color="auto"/>
            <w:right w:val="none" w:sz="0" w:space="0" w:color="auto"/>
          </w:divBdr>
        </w:div>
        <w:div w:id="1769034499">
          <w:marLeft w:val="547"/>
          <w:marRight w:val="0"/>
          <w:marTop w:val="130"/>
          <w:marBottom w:val="0"/>
          <w:divBdr>
            <w:top w:val="none" w:sz="0" w:space="0" w:color="auto"/>
            <w:left w:val="none" w:sz="0" w:space="0" w:color="auto"/>
            <w:bottom w:val="none" w:sz="0" w:space="0" w:color="auto"/>
            <w:right w:val="none" w:sz="0" w:space="0" w:color="auto"/>
          </w:divBdr>
        </w:div>
        <w:div w:id="2074809580">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74461384">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418597108">
          <w:marLeft w:val="360"/>
          <w:marRight w:val="0"/>
          <w:marTop w:val="200"/>
          <w:marBottom w:val="0"/>
          <w:divBdr>
            <w:top w:val="none" w:sz="0" w:space="0" w:color="auto"/>
            <w:left w:val="none" w:sz="0" w:space="0" w:color="auto"/>
            <w:bottom w:val="none" w:sz="0" w:space="0" w:color="auto"/>
            <w:right w:val="none" w:sz="0" w:space="0" w:color="auto"/>
          </w:divBdr>
        </w:div>
      </w:divsChild>
    </w:div>
    <w:div w:id="986207633">
      <w:bodyDiv w:val="1"/>
      <w:marLeft w:val="0"/>
      <w:marRight w:val="0"/>
      <w:marTop w:val="0"/>
      <w:marBottom w:val="0"/>
      <w:divBdr>
        <w:top w:val="none" w:sz="0" w:space="0" w:color="auto"/>
        <w:left w:val="none" w:sz="0" w:space="0" w:color="auto"/>
        <w:bottom w:val="none" w:sz="0" w:space="0" w:color="auto"/>
        <w:right w:val="none" w:sz="0" w:space="0" w:color="auto"/>
      </w:divBdr>
      <w:divsChild>
        <w:div w:id="939221675">
          <w:marLeft w:val="1166"/>
          <w:marRight w:val="0"/>
          <w:marTop w:val="96"/>
          <w:marBottom w:val="0"/>
          <w:divBdr>
            <w:top w:val="none" w:sz="0" w:space="0" w:color="auto"/>
            <w:left w:val="none" w:sz="0" w:space="0" w:color="auto"/>
            <w:bottom w:val="none" w:sz="0" w:space="0" w:color="auto"/>
            <w:right w:val="none" w:sz="0" w:space="0" w:color="auto"/>
          </w:divBdr>
        </w:div>
        <w:div w:id="1063865797">
          <w:marLeft w:val="1166"/>
          <w:marRight w:val="0"/>
          <w:marTop w:val="96"/>
          <w:marBottom w:val="0"/>
          <w:divBdr>
            <w:top w:val="none" w:sz="0" w:space="0" w:color="auto"/>
            <w:left w:val="none" w:sz="0" w:space="0" w:color="auto"/>
            <w:bottom w:val="none" w:sz="0" w:space="0" w:color="auto"/>
            <w:right w:val="none" w:sz="0" w:space="0" w:color="auto"/>
          </w:divBdr>
        </w:div>
        <w:div w:id="1410806932">
          <w:marLeft w:val="1166"/>
          <w:marRight w:val="0"/>
          <w:marTop w:val="96"/>
          <w:marBottom w:val="0"/>
          <w:divBdr>
            <w:top w:val="none" w:sz="0" w:space="0" w:color="auto"/>
            <w:left w:val="none" w:sz="0" w:space="0" w:color="auto"/>
            <w:bottom w:val="none" w:sz="0" w:space="0" w:color="auto"/>
            <w:right w:val="none" w:sz="0" w:space="0" w:color="auto"/>
          </w:divBdr>
        </w:div>
        <w:div w:id="1849127558">
          <w:marLeft w:val="1166"/>
          <w:marRight w:val="0"/>
          <w:marTop w:val="96"/>
          <w:marBottom w:val="0"/>
          <w:divBdr>
            <w:top w:val="none" w:sz="0" w:space="0" w:color="auto"/>
            <w:left w:val="none" w:sz="0" w:space="0" w:color="auto"/>
            <w:bottom w:val="none" w:sz="0" w:space="0" w:color="auto"/>
            <w:right w:val="none" w:sz="0" w:space="0" w:color="auto"/>
          </w:divBdr>
        </w:div>
        <w:div w:id="2033340196">
          <w:marLeft w:val="547"/>
          <w:marRight w:val="0"/>
          <w:marTop w:val="10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6424496">
      <w:bodyDiv w:val="1"/>
      <w:marLeft w:val="0"/>
      <w:marRight w:val="0"/>
      <w:marTop w:val="0"/>
      <w:marBottom w:val="0"/>
      <w:divBdr>
        <w:top w:val="none" w:sz="0" w:space="0" w:color="auto"/>
        <w:left w:val="none" w:sz="0" w:space="0" w:color="auto"/>
        <w:bottom w:val="none" w:sz="0" w:space="0" w:color="auto"/>
        <w:right w:val="none" w:sz="0" w:space="0" w:color="auto"/>
      </w:divBdr>
      <w:divsChild>
        <w:div w:id="82724458">
          <w:marLeft w:val="1800"/>
          <w:marRight w:val="0"/>
          <w:marTop w:val="82"/>
          <w:marBottom w:val="0"/>
          <w:divBdr>
            <w:top w:val="none" w:sz="0" w:space="0" w:color="auto"/>
            <w:left w:val="none" w:sz="0" w:space="0" w:color="auto"/>
            <w:bottom w:val="none" w:sz="0" w:space="0" w:color="auto"/>
            <w:right w:val="none" w:sz="0" w:space="0" w:color="auto"/>
          </w:divBdr>
        </w:div>
        <w:div w:id="325742151">
          <w:marLeft w:val="1800"/>
          <w:marRight w:val="0"/>
          <w:marTop w:val="82"/>
          <w:marBottom w:val="0"/>
          <w:divBdr>
            <w:top w:val="none" w:sz="0" w:space="0" w:color="auto"/>
            <w:left w:val="none" w:sz="0" w:space="0" w:color="auto"/>
            <w:bottom w:val="none" w:sz="0" w:space="0" w:color="auto"/>
            <w:right w:val="none" w:sz="0" w:space="0" w:color="auto"/>
          </w:divBdr>
        </w:div>
        <w:div w:id="361170153">
          <w:marLeft w:val="547"/>
          <w:marRight w:val="0"/>
          <w:marTop w:val="106"/>
          <w:marBottom w:val="0"/>
          <w:divBdr>
            <w:top w:val="none" w:sz="0" w:space="0" w:color="auto"/>
            <w:left w:val="none" w:sz="0" w:space="0" w:color="auto"/>
            <w:bottom w:val="none" w:sz="0" w:space="0" w:color="auto"/>
            <w:right w:val="none" w:sz="0" w:space="0" w:color="auto"/>
          </w:divBdr>
        </w:div>
        <w:div w:id="372997346">
          <w:marLeft w:val="547"/>
          <w:marRight w:val="0"/>
          <w:marTop w:val="106"/>
          <w:marBottom w:val="0"/>
          <w:divBdr>
            <w:top w:val="none" w:sz="0" w:space="0" w:color="auto"/>
            <w:left w:val="none" w:sz="0" w:space="0" w:color="auto"/>
            <w:bottom w:val="none" w:sz="0" w:space="0" w:color="auto"/>
            <w:right w:val="none" w:sz="0" w:space="0" w:color="auto"/>
          </w:divBdr>
        </w:div>
        <w:div w:id="416905235">
          <w:marLeft w:val="547"/>
          <w:marRight w:val="0"/>
          <w:marTop w:val="106"/>
          <w:marBottom w:val="0"/>
          <w:divBdr>
            <w:top w:val="none" w:sz="0" w:space="0" w:color="auto"/>
            <w:left w:val="none" w:sz="0" w:space="0" w:color="auto"/>
            <w:bottom w:val="none" w:sz="0" w:space="0" w:color="auto"/>
            <w:right w:val="none" w:sz="0" w:space="0" w:color="auto"/>
          </w:divBdr>
        </w:div>
        <w:div w:id="675308002">
          <w:marLeft w:val="1166"/>
          <w:marRight w:val="0"/>
          <w:marTop w:val="96"/>
          <w:marBottom w:val="0"/>
          <w:divBdr>
            <w:top w:val="none" w:sz="0" w:space="0" w:color="auto"/>
            <w:left w:val="none" w:sz="0" w:space="0" w:color="auto"/>
            <w:bottom w:val="none" w:sz="0" w:space="0" w:color="auto"/>
            <w:right w:val="none" w:sz="0" w:space="0" w:color="auto"/>
          </w:divBdr>
        </w:div>
        <w:div w:id="123196493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298850484">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126388239">
          <w:marLeft w:val="44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44719055">
          <w:marLeft w:val="1800"/>
          <w:marRight w:val="0"/>
          <w:marTop w:val="100"/>
          <w:marBottom w:val="0"/>
          <w:divBdr>
            <w:top w:val="none" w:sz="0" w:space="0" w:color="auto"/>
            <w:left w:val="none" w:sz="0" w:space="0" w:color="auto"/>
            <w:bottom w:val="none" w:sz="0" w:space="0" w:color="auto"/>
            <w:right w:val="none" w:sz="0" w:space="0" w:color="auto"/>
          </w:divBdr>
        </w:div>
        <w:div w:id="392850148">
          <w:marLeft w:val="360"/>
          <w:marRight w:val="0"/>
          <w:marTop w:val="2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8039253">
      <w:bodyDiv w:val="1"/>
      <w:marLeft w:val="0"/>
      <w:marRight w:val="0"/>
      <w:marTop w:val="0"/>
      <w:marBottom w:val="0"/>
      <w:divBdr>
        <w:top w:val="none" w:sz="0" w:space="0" w:color="auto"/>
        <w:left w:val="none" w:sz="0" w:space="0" w:color="auto"/>
        <w:bottom w:val="none" w:sz="0" w:space="0" w:color="auto"/>
        <w:right w:val="none" w:sz="0" w:space="0" w:color="auto"/>
      </w:divBdr>
      <w:divsChild>
        <w:div w:id="375549547">
          <w:marLeft w:val="1166"/>
          <w:marRight w:val="0"/>
          <w:marTop w:val="115"/>
          <w:marBottom w:val="0"/>
          <w:divBdr>
            <w:top w:val="none" w:sz="0" w:space="0" w:color="auto"/>
            <w:left w:val="none" w:sz="0" w:space="0" w:color="auto"/>
            <w:bottom w:val="none" w:sz="0" w:space="0" w:color="auto"/>
            <w:right w:val="none" w:sz="0" w:space="0" w:color="auto"/>
          </w:divBdr>
        </w:div>
        <w:div w:id="572545845">
          <w:marLeft w:val="1166"/>
          <w:marRight w:val="0"/>
          <w:marTop w:val="115"/>
          <w:marBottom w:val="0"/>
          <w:divBdr>
            <w:top w:val="none" w:sz="0" w:space="0" w:color="auto"/>
            <w:left w:val="none" w:sz="0" w:space="0" w:color="auto"/>
            <w:bottom w:val="none" w:sz="0" w:space="0" w:color="auto"/>
            <w:right w:val="none" w:sz="0" w:space="0" w:color="auto"/>
          </w:divBdr>
        </w:div>
        <w:div w:id="759059178">
          <w:marLeft w:val="1800"/>
          <w:marRight w:val="0"/>
          <w:marTop w:val="96"/>
          <w:marBottom w:val="0"/>
          <w:divBdr>
            <w:top w:val="none" w:sz="0" w:space="0" w:color="auto"/>
            <w:left w:val="none" w:sz="0" w:space="0" w:color="auto"/>
            <w:bottom w:val="none" w:sz="0" w:space="0" w:color="auto"/>
            <w:right w:val="none" w:sz="0" w:space="0" w:color="auto"/>
          </w:divBdr>
        </w:div>
        <w:div w:id="828326398">
          <w:marLeft w:val="1166"/>
          <w:marRight w:val="0"/>
          <w:marTop w:val="115"/>
          <w:marBottom w:val="0"/>
          <w:divBdr>
            <w:top w:val="none" w:sz="0" w:space="0" w:color="auto"/>
            <w:left w:val="none" w:sz="0" w:space="0" w:color="auto"/>
            <w:bottom w:val="none" w:sz="0" w:space="0" w:color="auto"/>
            <w:right w:val="none" w:sz="0" w:space="0" w:color="auto"/>
          </w:divBdr>
        </w:div>
        <w:div w:id="1419132178">
          <w:marLeft w:val="1800"/>
          <w:marRight w:val="0"/>
          <w:marTop w:val="96"/>
          <w:marBottom w:val="0"/>
          <w:divBdr>
            <w:top w:val="none" w:sz="0" w:space="0" w:color="auto"/>
            <w:left w:val="none" w:sz="0" w:space="0" w:color="auto"/>
            <w:bottom w:val="none" w:sz="0" w:space="0" w:color="auto"/>
            <w:right w:val="none" w:sz="0" w:space="0" w:color="auto"/>
          </w:divBdr>
        </w:div>
        <w:div w:id="1705598831">
          <w:marLeft w:val="1800"/>
          <w:marRight w:val="0"/>
          <w:marTop w:val="96"/>
          <w:marBottom w:val="0"/>
          <w:divBdr>
            <w:top w:val="none" w:sz="0" w:space="0" w:color="auto"/>
            <w:left w:val="none" w:sz="0" w:space="0" w:color="auto"/>
            <w:bottom w:val="none" w:sz="0" w:space="0" w:color="auto"/>
            <w:right w:val="none" w:sz="0" w:space="0" w:color="auto"/>
          </w:divBdr>
        </w:div>
        <w:div w:id="1720863742">
          <w:marLeft w:val="1800"/>
          <w:marRight w:val="0"/>
          <w:marTop w:val="96"/>
          <w:marBottom w:val="0"/>
          <w:divBdr>
            <w:top w:val="none" w:sz="0" w:space="0" w:color="auto"/>
            <w:left w:val="none" w:sz="0" w:space="0" w:color="auto"/>
            <w:bottom w:val="none" w:sz="0" w:space="0" w:color="auto"/>
            <w:right w:val="none" w:sz="0" w:space="0" w:color="auto"/>
          </w:divBdr>
        </w:div>
        <w:div w:id="2105178776">
          <w:marLeft w:val="547"/>
          <w:marRight w:val="0"/>
          <w:marTop w:val="130"/>
          <w:marBottom w:val="0"/>
          <w:divBdr>
            <w:top w:val="none" w:sz="0" w:space="0" w:color="auto"/>
            <w:left w:val="none" w:sz="0" w:space="0" w:color="auto"/>
            <w:bottom w:val="none" w:sz="0" w:space="0" w:color="auto"/>
            <w:right w:val="none" w:sz="0" w:space="0" w:color="auto"/>
          </w:divBdr>
        </w:div>
      </w:divsChild>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16945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655810">
      <w:bodyDiv w:val="1"/>
      <w:marLeft w:val="0"/>
      <w:marRight w:val="0"/>
      <w:marTop w:val="0"/>
      <w:marBottom w:val="0"/>
      <w:divBdr>
        <w:top w:val="none" w:sz="0" w:space="0" w:color="auto"/>
        <w:left w:val="none" w:sz="0" w:space="0" w:color="auto"/>
        <w:bottom w:val="none" w:sz="0" w:space="0" w:color="auto"/>
        <w:right w:val="none" w:sz="0" w:space="0" w:color="auto"/>
      </w:divBdr>
      <w:divsChild>
        <w:div w:id="983972988">
          <w:marLeft w:val="547"/>
          <w:marRight w:val="0"/>
          <w:marTop w:val="130"/>
          <w:marBottom w:val="0"/>
          <w:divBdr>
            <w:top w:val="none" w:sz="0" w:space="0" w:color="auto"/>
            <w:left w:val="none" w:sz="0" w:space="0" w:color="auto"/>
            <w:bottom w:val="none" w:sz="0" w:space="0" w:color="auto"/>
            <w:right w:val="none" w:sz="0" w:space="0" w:color="auto"/>
          </w:divBdr>
        </w:div>
        <w:div w:id="1053235365">
          <w:marLeft w:val="1166"/>
          <w:marRight w:val="0"/>
          <w:marTop w:val="115"/>
          <w:marBottom w:val="0"/>
          <w:divBdr>
            <w:top w:val="none" w:sz="0" w:space="0" w:color="auto"/>
            <w:left w:val="none" w:sz="0" w:space="0" w:color="auto"/>
            <w:bottom w:val="none" w:sz="0" w:space="0" w:color="auto"/>
            <w:right w:val="none" w:sz="0" w:space="0" w:color="auto"/>
          </w:divBdr>
        </w:div>
        <w:div w:id="1169952678">
          <w:marLeft w:val="1166"/>
          <w:marRight w:val="0"/>
          <w:marTop w:val="115"/>
          <w:marBottom w:val="0"/>
          <w:divBdr>
            <w:top w:val="none" w:sz="0" w:space="0" w:color="auto"/>
            <w:left w:val="none" w:sz="0" w:space="0" w:color="auto"/>
            <w:bottom w:val="none" w:sz="0" w:space="0" w:color="auto"/>
            <w:right w:val="none" w:sz="0" w:space="0" w:color="auto"/>
          </w:divBdr>
        </w:div>
        <w:div w:id="1505823673">
          <w:marLeft w:val="1166"/>
          <w:marRight w:val="0"/>
          <w:marTop w:val="115"/>
          <w:marBottom w:val="0"/>
          <w:divBdr>
            <w:top w:val="none" w:sz="0" w:space="0" w:color="auto"/>
            <w:left w:val="none" w:sz="0" w:space="0" w:color="auto"/>
            <w:bottom w:val="none" w:sz="0" w:space="0" w:color="auto"/>
            <w:right w:val="none" w:sz="0" w:space="0" w:color="auto"/>
          </w:divBdr>
        </w:div>
        <w:div w:id="1708139906">
          <w:marLeft w:val="547"/>
          <w:marRight w:val="0"/>
          <w:marTop w:val="130"/>
          <w:marBottom w:val="0"/>
          <w:divBdr>
            <w:top w:val="none" w:sz="0" w:space="0" w:color="auto"/>
            <w:left w:val="none" w:sz="0" w:space="0" w:color="auto"/>
            <w:bottom w:val="none" w:sz="0" w:space="0" w:color="auto"/>
            <w:right w:val="none" w:sz="0" w:space="0" w:color="auto"/>
          </w:divBdr>
        </w:div>
        <w:div w:id="1940285059">
          <w:marLeft w:val="547"/>
          <w:marRight w:val="0"/>
          <w:marTop w:val="130"/>
          <w:marBottom w:val="0"/>
          <w:divBdr>
            <w:top w:val="none" w:sz="0" w:space="0" w:color="auto"/>
            <w:left w:val="none" w:sz="0" w:space="0" w:color="auto"/>
            <w:bottom w:val="none" w:sz="0" w:space="0" w:color="auto"/>
            <w:right w:val="none" w:sz="0" w:space="0" w:color="auto"/>
          </w:divBdr>
        </w:div>
        <w:div w:id="1965883398">
          <w:marLeft w:val="1166"/>
          <w:marRight w:val="0"/>
          <w:marTop w:val="115"/>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3504409">
      <w:bodyDiv w:val="1"/>
      <w:marLeft w:val="0"/>
      <w:marRight w:val="0"/>
      <w:marTop w:val="0"/>
      <w:marBottom w:val="0"/>
      <w:divBdr>
        <w:top w:val="none" w:sz="0" w:space="0" w:color="auto"/>
        <w:left w:val="none" w:sz="0" w:space="0" w:color="auto"/>
        <w:bottom w:val="none" w:sz="0" w:space="0" w:color="auto"/>
        <w:right w:val="none" w:sz="0" w:space="0" w:color="auto"/>
      </w:divBdr>
      <w:divsChild>
        <w:div w:id="1156192163">
          <w:marLeft w:val="547"/>
          <w:marRight w:val="0"/>
          <w:marTop w:val="12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133547">
      <w:bodyDiv w:val="1"/>
      <w:marLeft w:val="0"/>
      <w:marRight w:val="0"/>
      <w:marTop w:val="0"/>
      <w:marBottom w:val="0"/>
      <w:divBdr>
        <w:top w:val="none" w:sz="0" w:space="0" w:color="auto"/>
        <w:left w:val="none" w:sz="0" w:space="0" w:color="auto"/>
        <w:bottom w:val="none" w:sz="0" w:space="0" w:color="auto"/>
        <w:right w:val="none" w:sz="0" w:space="0" w:color="auto"/>
      </w:divBdr>
      <w:divsChild>
        <w:div w:id="144392840">
          <w:marLeft w:val="1166"/>
          <w:marRight w:val="0"/>
          <w:marTop w:val="115"/>
          <w:marBottom w:val="0"/>
          <w:divBdr>
            <w:top w:val="none" w:sz="0" w:space="0" w:color="auto"/>
            <w:left w:val="none" w:sz="0" w:space="0" w:color="auto"/>
            <w:bottom w:val="none" w:sz="0" w:space="0" w:color="auto"/>
            <w:right w:val="none" w:sz="0" w:space="0" w:color="auto"/>
          </w:divBdr>
        </w:div>
        <w:div w:id="212886271">
          <w:marLeft w:val="1166"/>
          <w:marRight w:val="0"/>
          <w:marTop w:val="115"/>
          <w:marBottom w:val="0"/>
          <w:divBdr>
            <w:top w:val="none" w:sz="0" w:space="0" w:color="auto"/>
            <w:left w:val="none" w:sz="0" w:space="0" w:color="auto"/>
            <w:bottom w:val="none" w:sz="0" w:space="0" w:color="auto"/>
            <w:right w:val="none" w:sz="0" w:space="0" w:color="auto"/>
          </w:divBdr>
        </w:div>
        <w:div w:id="517743061">
          <w:marLeft w:val="547"/>
          <w:marRight w:val="0"/>
          <w:marTop w:val="13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08479693">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1882476214">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06970657">
          <w:marLeft w:val="2520"/>
          <w:marRight w:val="0"/>
          <w:marTop w:val="100"/>
          <w:marBottom w:val="0"/>
          <w:divBdr>
            <w:top w:val="none" w:sz="0" w:space="0" w:color="auto"/>
            <w:left w:val="none" w:sz="0" w:space="0" w:color="auto"/>
            <w:bottom w:val="none" w:sz="0" w:space="0" w:color="auto"/>
            <w:right w:val="none" w:sz="0" w:space="0" w:color="auto"/>
          </w:divBdr>
        </w:div>
        <w:div w:id="159080303">
          <w:marLeft w:val="360"/>
          <w:marRight w:val="0"/>
          <w:marTop w:val="2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7932712">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7149630">
      <w:bodyDiv w:val="1"/>
      <w:marLeft w:val="0"/>
      <w:marRight w:val="0"/>
      <w:marTop w:val="0"/>
      <w:marBottom w:val="0"/>
      <w:divBdr>
        <w:top w:val="none" w:sz="0" w:space="0" w:color="auto"/>
        <w:left w:val="none" w:sz="0" w:space="0" w:color="auto"/>
        <w:bottom w:val="none" w:sz="0" w:space="0" w:color="auto"/>
        <w:right w:val="none" w:sz="0" w:space="0" w:color="auto"/>
      </w:divBdr>
      <w:divsChild>
        <w:div w:id="58404181">
          <w:marLeft w:val="1166"/>
          <w:marRight w:val="0"/>
          <w:marTop w:val="134"/>
          <w:marBottom w:val="0"/>
          <w:divBdr>
            <w:top w:val="none" w:sz="0" w:space="0" w:color="auto"/>
            <w:left w:val="none" w:sz="0" w:space="0" w:color="auto"/>
            <w:bottom w:val="none" w:sz="0" w:space="0" w:color="auto"/>
            <w:right w:val="none" w:sz="0" w:space="0" w:color="auto"/>
          </w:divBdr>
        </w:div>
        <w:div w:id="289670922">
          <w:marLeft w:val="1800"/>
          <w:marRight w:val="0"/>
          <w:marTop w:val="134"/>
          <w:marBottom w:val="0"/>
          <w:divBdr>
            <w:top w:val="none" w:sz="0" w:space="0" w:color="auto"/>
            <w:left w:val="none" w:sz="0" w:space="0" w:color="auto"/>
            <w:bottom w:val="none" w:sz="0" w:space="0" w:color="auto"/>
            <w:right w:val="none" w:sz="0" w:space="0" w:color="auto"/>
          </w:divBdr>
        </w:div>
        <w:div w:id="895625215">
          <w:marLeft w:val="1800"/>
          <w:marRight w:val="0"/>
          <w:marTop w:val="134"/>
          <w:marBottom w:val="0"/>
          <w:divBdr>
            <w:top w:val="none" w:sz="0" w:space="0" w:color="auto"/>
            <w:left w:val="none" w:sz="0" w:space="0" w:color="auto"/>
            <w:bottom w:val="none" w:sz="0" w:space="0" w:color="auto"/>
            <w:right w:val="none" w:sz="0" w:space="0" w:color="auto"/>
          </w:divBdr>
        </w:div>
        <w:div w:id="1071271088">
          <w:marLeft w:val="547"/>
          <w:marRight w:val="0"/>
          <w:marTop w:val="134"/>
          <w:marBottom w:val="0"/>
          <w:divBdr>
            <w:top w:val="none" w:sz="0" w:space="0" w:color="auto"/>
            <w:left w:val="none" w:sz="0" w:space="0" w:color="auto"/>
            <w:bottom w:val="none" w:sz="0" w:space="0" w:color="auto"/>
            <w:right w:val="none" w:sz="0" w:space="0" w:color="auto"/>
          </w:divBdr>
        </w:div>
        <w:div w:id="1449467474">
          <w:marLeft w:val="1166"/>
          <w:marRight w:val="0"/>
          <w:marTop w:val="134"/>
          <w:marBottom w:val="0"/>
          <w:divBdr>
            <w:top w:val="none" w:sz="0" w:space="0" w:color="auto"/>
            <w:left w:val="none" w:sz="0" w:space="0" w:color="auto"/>
            <w:bottom w:val="none" w:sz="0" w:space="0" w:color="auto"/>
            <w:right w:val="none" w:sz="0" w:space="0" w:color="auto"/>
          </w:divBdr>
        </w:div>
        <w:div w:id="1838031059">
          <w:marLeft w:val="1166"/>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563117">
      <w:bodyDiv w:val="1"/>
      <w:marLeft w:val="0"/>
      <w:marRight w:val="0"/>
      <w:marTop w:val="0"/>
      <w:marBottom w:val="0"/>
      <w:divBdr>
        <w:top w:val="none" w:sz="0" w:space="0" w:color="auto"/>
        <w:left w:val="none" w:sz="0" w:space="0" w:color="auto"/>
        <w:bottom w:val="none" w:sz="0" w:space="0" w:color="auto"/>
        <w:right w:val="none" w:sz="0" w:space="0" w:color="auto"/>
      </w:divBdr>
      <w:divsChild>
        <w:div w:id="569122067">
          <w:marLeft w:val="547"/>
          <w:marRight w:val="0"/>
          <w:marTop w:val="86"/>
          <w:marBottom w:val="0"/>
          <w:divBdr>
            <w:top w:val="none" w:sz="0" w:space="0" w:color="auto"/>
            <w:left w:val="none" w:sz="0" w:space="0" w:color="auto"/>
            <w:bottom w:val="none" w:sz="0" w:space="0" w:color="auto"/>
            <w:right w:val="none" w:sz="0" w:space="0" w:color="auto"/>
          </w:divBdr>
        </w:div>
      </w:divsChild>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3163109">
      <w:bodyDiv w:val="1"/>
      <w:marLeft w:val="0"/>
      <w:marRight w:val="0"/>
      <w:marTop w:val="0"/>
      <w:marBottom w:val="0"/>
      <w:divBdr>
        <w:top w:val="none" w:sz="0" w:space="0" w:color="auto"/>
        <w:left w:val="none" w:sz="0" w:space="0" w:color="auto"/>
        <w:bottom w:val="none" w:sz="0" w:space="0" w:color="auto"/>
        <w:right w:val="none" w:sz="0" w:space="0" w:color="auto"/>
      </w:divBdr>
      <w:divsChild>
        <w:div w:id="1849253559">
          <w:marLeft w:val="0"/>
          <w:marRight w:val="0"/>
          <w:marTop w:val="0"/>
          <w:marBottom w:val="0"/>
          <w:divBdr>
            <w:top w:val="none" w:sz="0" w:space="0" w:color="auto"/>
            <w:left w:val="none" w:sz="0" w:space="0" w:color="auto"/>
            <w:bottom w:val="none" w:sz="0" w:space="0" w:color="auto"/>
            <w:right w:val="none" w:sz="0" w:space="0" w:color="auto"/>
          </w:divBdr>
          <w:divsChild>
            <w:div w:id="535702210">
              <w:marLeft w:val="0"/>
              <w:marRight w:val="0"/>
              <w:marTop w:val="0"/>
              <w:marBottom w:val="0"/>
              <w:divBdr>
                <w:top w:val="none" w:sz="0" w:space="0" w:color="auto"/>
                <w:left w:val="none" w:sz="0" w:space="0" w:color="auto"/>
                <w:bottom w:val="none" w:sz="0" w:space="0" w:color="auto"/>
                <w:right w:val="none" w:sz="0" w:space="0" w:color="auto"/>
              </w:divBdr>
              <w:divsChild>
                <w:div w:id="780877752">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 w:id="1998998690">
          <w:marLeft w:val="0"/>
          <w:marRight w:val="0"/>
          <w:marTop w:val="0"/>
          <w:marBottom w:val="0"/>
          <w:divBdr>
            <w:top w:val="none" w:sz="0" w:space="0" w:color="auto"/>
            <w:left w:val="none" w:sz="0" w:space="0" w:color="auto"/>
            <w:bottom w:val="none" w:sz="0" w:space="0" w:color="auto"/>
            <w:right w:val="none" w:sz="0" w:space="0" w:color="auto"/>
          </w:divBdr>
          <w:divsChild>
            <w:div w:id="8171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239218847">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1429546433">
          <w:marLeft w:val="360"/>
          <w:marRight w:val="0"/>
          <w:marTop w:val="2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2792890">
      <w:bodyDiv w:val="1"/>
      <w:marLeft w:val="0"/>
      <w:marRight w:val="0"/>
      <w:marTop w:val="0"/>
      <w:marBottom w:val="0"/>
      <w:divBdr>
        <w:top w:val="none" w:sz="0" w:space="0" w:color="auto"/>
        <w:left w:val="none" w:sz="0" w:space="0" w:color="auto"/>
        <w:bottom w:val="none" w:sz="0" w:space="0" w:color="auto"/>
        <w:right w:val="none" w:sz="0" w:space="0" w:color="auto"/>
      </w:divBdr>
      <w:divsChild>
        <w:div w:id="295767851">
          <w:marLeft w:val="1166"/>
          <w:marRight w:val="0"/>
          <w:marTop w:val="106"/>
          <w:marBottom w:val="0"/>
          <w:divBdr>
            <w:top w:val="none" w:sz="0" w:space="0" w:color="auto"/>
            <w:left w:val="none" w:sz="0" w:space="0" w:color="auto"/>
            <w:bottom w:val="none" w:sz="0" w:space="0" w:color="auto"/>
            <w:right w:val="none" w:sz="0" w:space="0" w:color="auto"/>
          </w:divBdr>
        </w:div>
        <w:div w:id="448210393">
          <w:marLeft w:val="547"/>
          <w:marRight w:val="0"/>
          <w:marTop w:val="120"/>
          <w:marBottom w:val="0"/>
          <w:divBdr>
            <w:top w:val="none" w:sz="0" w:space="0" w:color="auto"/>
            <w:left w:val="none" w:sz="0" w:space="0" w:color="auto"/>
            <w:bottom w:val="none" w:sz="0" w:space="0" w:color="auto"/>
            <w:right w:val="none" w:sz="0" w:space="0" w:color="auto"/>
          </w:divBdr>
        </w:div>
        <w:div w:id="612328526">
          <w:marLeft w:val="1166"/>
          <w:marRight w:val="0"/>
          <w:marTop w:val="106"/>
          <w:marBottom w:val="0"/>
          <w:divBdr>
            <w:top w:val="none" w:sz="0" w:space="0" w:color="auto"/>
            <w:left w:val="none" w:sz="0" w:space="0" w:color="auto"/>
            <w:bottom w:val="none" w:sz="0" w:space="0" w:color="auto"/>
            <w:right w:val="none" w:sz="0" w:space="0" w:color="auto"/>
          </w:divBdr>
        </w:div>
        <w:div w:id="949319910">
          <w:marLeft w:val="1166"/>
          <w:marRight w:val="0"/>
          <w:marTop w:val="106"/>
          <w:marBottom w:val="0"/>
          <w:divBdr>
            <w:top w:val="none" w:sz="0" w:space="0" w:color="auto"/>
            <w:left w:val="none" w:sz="0" w:space="0" w:color="auto"/>
            <w:bottom w:val="none" w:sz="0" w:space="0" w:color="auto"/>
            <w:right w:val="none" w:sz="0" w:space="0" w:color="auto"/>
          </w:divBdr>
        </w:div>
        <w:div w:id="1076366156">
          <w:marLeft w:val="547"/>
          <w:marRight w:val="0"/>
          <w:marTop w:val="120"/>
          <w:marBottom w:val="0"/>
          <w:divBdr>
            <w:top w:val="none" w:sz="0" w:space="0" w:color="auto"/>
            <w:left w:val="none" w:sz="0" w:space="0" w:color="auto"/>
            <w:bottom w:val="none" w:sz="0" w:space="0" w:color="auto"/>
            <w:right w:val="none" w:sz="0" w:space="0" w:color="auto"/>
          </w:divBdr>
        </w:div>
        <w:div w:id="1298955693">
          <w:marLeft w:val="1166"/>
          <w:marRight w:val="0"/>
          <w:marTop w:val="106"/>
          <w:marBottom w:val="0"/>
          <w:divBdr>
            <w:top w:val="none" w:sz="0" w:space="0" w:color="auto"/>
            <w:left w:val="none" w:sz="0" w:space="0" w:color="auto"/>
            <w:bottom w:val="none" w:sz="0" w:space="0" w:color="auto"/>
            <w:right w:val="none" w:sz="0" w:space="0" w:color="auto"/>
          </w:divBdr>
        </w:div>
        <w:div w:id="1308975495">
          <w:marLeft w:val="547"/>
          <w:marRight w:val="0"/>
          <w:marTop w:val="120"/>
          <w:marBottom w:val="0"/>
          <w:divBdr>
            <w:top w:val="none" w:sz="0" w:space="0" w:color="auto"/>
            <w:left w:val="none" w:sz="0" w:space="0" w:color="auto"/>
            <w:bottom w:val="none" w:sz="0" w:space="0" w:color="auto"/>
            <w:right w:val="none" w:sz="0" w:space="0" w:color="auto"/>
          </w:divBdr>
        </w:div>
        <w:div w:id="1481269485">
          <w:marLeft w:val="547"/>
          <w:marRight w:val="0"/>
          <w:marTop w:val="120"/>
          <w:marBottom w:val="0"/>
          <w:divBdr>
            <w:top w:val="none" w:sz="0" w:space="0" w:color="auto"/>
            <w:left w:val="none" w:sz="0" w:space="0" w:color="auto"/>
            <w:bottom w:val="none" w:sz="0" w:space="0" w:color="auto"/>
            <w:right w:val="none" w:sz="0" w:space="0" w:color="auto"/>
          </w:divBdr>
        </w:div>
        <w:div w:id="1915162120">
          <w:marLeft w:val="1166"/>
          <w:marRight w:val="0"/>
          <w:marTop w:val="106"/>
          <w:marBottom w:val="0"/>
          <w:divBdr>
            <w:top w:val="none" w:sz="0" w:space="0" w:color="auto"/>
            <w:left w:val="none" w:sz="0" w:space="0" w:color="auto"/>
            <w:bottom w:val="none" w:sz="0" w:space="0" w:color="auto"/>
            <w:right w:val="none" w:sz="0" w:space="0" w:color="auto"/>
          </w:divBdr>
        </w:div>
        <w:div w:id="2105223069">
          <w:marLeft w:val="1166"/>
          <w:marRight w:val="0"/>
          <w:marTop w:val="106"/>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0B3A4-B165-4A88-B81C-8C99C991E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2021-10-21T12:31:00Z</dcterms:created>
  <dcterms:modified xsi:type="dcterms:W3CDTF">2022-01-10T11:12:00Z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